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3"/>
        <w:ind w:right="1773"/>
        <w:jc w:val="center"/>
      </w:pPr>
      <w:r>
        <w:rPr/>
        <w:t>ТИПОВАЯ ФОРМА ДОГОВОРА</w:t>
      </w:r>
    </w:p>
    <w:p>
      <w:pPr>
        <w:spacing w:before="1"/>
        <w:ind w:left="2761" w:right="1773" w:firstLine="0"/>
        <w:jc w:val="center"/>
        <w:rPr>
          <w:b/>
          <w:sz w:val="26"/>
        </w:rPr>
      </w:pPr>
      <w:r>
        <w:rPr>
          <w:b/>
          <w:sz w:val="26"/>
        </w:rPr>
        <w:t>об осуществлении технологического присоединения к электрическим сетям</w:t>
      </w:r>
    </w:p>
    <w:p>
      <w:pPr>
        <w:pStyle w:val="BodyText"/>
        <w:spacing w:before="5"/>
        <w:ind w:left="0"/>
        <w:rPr>
          <w:b/>
          <w:sz w:val="25"/>
        </w:rPr>
      </w:pPr>
    </w:p>
    <w:p>
      <w:pPr>
        <w:pStyle w:val="BodyText"/>
        <w:ind w:left="2263" w:right="1277"/>
        <w:jc w:val="center"/>
      </w:pPr>
      <w:r>
        <w:rPr/>
        <w:t>(в целях технологического присоединения энергопринимающих устройств заявителей, максимальная мощность которых</w:t>
      </w:r>
    </w:p>
    <w:p>
      <w:pPr>
        <w:pStyle w:val="BodyText"/>
        <w:ind w:left="2962" w:right="1970"/>
        <w:jc w:val="center"/>
      </w:pPr>
      <w:r>
        <w:rPr/>
        <w:t>менее 670 кВт (за исключением случаев, указанных в приложениях 1, 2 и 3, а также осуществления технологического присоединения</w:t>
      </w:r>
    </w:p>
    <w:p>
      <w:pPr>
        <w:pStyle w:val="BodyText"/>
        <w:ind w:left="2756" w:right="1773"/>
        <w:jc w:val="center"/>
      </w:pPr>
      <w:r>
        <w:rPr/>
        <w:t>по индивидуальному проекту)</w:t>
      </w:r>
    </w:p>
    <w:p>
      <w:pPr>
        <w:pStyle w:val="BodyText"/>
        <w:spacing w:before="4"/>
        <w:ind w:left="0"/>
        <w:rPr>
          <w:sz w:val="18"/>
        </w:rPr>
      </w:pPr>
    </w:p>
    <w:p>
      <w:pPr>
        <w:pStyle w:val="BodyText"/>
        <w:tabs>
          <w:tab w:pos="4539" w:val="left" w:leader="none"/>
          <w:tab w:pos="7401" w:val="left" w:leader="none"/>
          <w:tab w:pos="9687" w:val="left" w:leader="none"/>
          <w:tab w:pos="10270" w:val="left" w:leader="none"/>
        </w:tabs>
        <w:spacing w:line="298" w:lineRule="exact" w:before="89"/>
      </w:pPr>
      <w:r>
        <w:rPr>
          <w:w w:val="99"/>
          <w:u w:val="single"/>
        </w:rPr>
        <w:t> </w:t>
      </w:r>
      <w:r>
        <w:rPr>
          <w:u w:val="single"/>
        </w:rPr>
        <w:tab/>
      </w:r>
      <w:r>
        <w:rPr/>
        <w:t>_</w:t>
        <w:tab/>
        <w:t>"__"</w:t>
      </w:r>
      <w:r>
        <w:rPr>
          <w:u w:val="single"/>
        </w:rPr>
        <w:t> </w:t>
        <w:tab/>
      </w:r>
      <w:r>
        <w:rPr/>
        <w:t>20</w:t>
      </w:r>
      <w:r>
        <w:rPr>
          <w:u w:val="single"/>
        </w:rPr>
        <w:t> </w:t>
        <w:tab/>
      </w:r>
      <w:r>
        <w:rPr/>
        <w:t>г.</w:t>
      </w:r>
    </w:p>
    <w:p>
      <w:pPr>
        <w:pStyle w:val="BodyText"/>
        <w:tabs>
          <w:tab w:pos="7338" w:val="left" w:leader="none"/>
        </w:tabs>
        <w:spacing w:line="298" w:lineRule="exact"/>
      </w:pPr>
      <w:r>
        <w:rPr/>
        <w:t>(место</w:t>
      </w:r>
      <w:r>
        <w:rPr>
          <w:spacing w:val="-4"/>
        </w:rPr>
        <w:t> </w:t>
      </w:r>
      <w:r>
        <w:rPr/>
        <w:t>заключения</w:t>
      </w:r>
      <w:r>
        <w:rPr>
          <w:spacing w:val="-4"/>
        </w:rPr>
        <w:t> </w:t>
      </w:r>
      <w:r>
        <w:rPr/>
        <w:t>договора)</w:t>
        <w:tab/>
        <w:t>(дата заключения</w:t>
      </w:r>
      <w:r>
        <w:rPr>
          <w:spacing w:val="-10"/>
        </w:rPr>
        <w:t> </w:t>
      </w:r>
      <w:r>
        <w:rPr/>
        <w:t>договора)</w:t>
      </w:r>
    </w:p>
    <w:p>
      <w:pPr>
        <w:pStyle w:val="BodyText"/>
        <w:spacing w:before="3"/>
        <w:ind w:left="0"/>
        <w:rPr>
          <w:sz w:val="18"/>
        </w:rPr>
      </w:pPr>
    </w:p>
    <w:p>
      <w:pPr>
        <w:pStyle w:val="BodyText"/>
        <w:spacing w:before="88"/>
        <w:ind w:left="10392"/>
      </w:pPr>
      <w:r>
        <w:rPr>
          <w:w w:val="99"/>
        </w:rPr>
        <w:t>,</w:t>
      </w:r>
    </w:p>
    <w:p>
      <w:pPr>
        <w:pStyle w:val="BodyText"/>
        <w:spacing w:line="20" w:lineRule="exact"/>
        <w:ind w:left="1156"/>
        <w:rPr>
          <w:sz w:val="2"/>
        </w:rPr>
      </w:pPr>
      <w:r>
        <w:rPr>
          <w:sz w:val="2"/>
        </w:rPr>
        <w:pict>
          <v:group style="width:461.4pt;height:.550pt;mso-position-horizontal-relative:char;mso-position-vertical-relative:line" coordorigin="0,0" coordsize="9228,11">
            <v:shape style="position:absolute;left:0;top:5;width:9228;height:2" coordorigin="0,5" coordsize="9228,0" path="m0,5l1037,5m1039,5l1816,5m1819,5l2337,5m2339,5l3376,5m3378,5l4155,5m4158,5l4676,5m4678,5l5456,5m5459,5l5718,5m5720,5l6497,5m6499,5l7018,5m7020,5l8057,5m8059,5l8836,5m8838,5l9227,5e" filled="false" stroked="true" strokeweight=".5184pt" strokecolor="#000000">
              <v:path arrowok="t"/>
              <v:stroke dashstyle="solid"/>
            </v:shape>
          </v:group>
        </w:pict>
      </w:r>
      <w:r>
        <w:rPr>
          <w:sz w:val="2"/>
        </w:rPr>
      </w:r>
    </w:p>
    <w:p>
      <w:pPr>
        <w:pStyle w:val="BodyText"/>
        <w:ind w:left="3776"/>
      </w:pPr>
      <w:r>
        <w:rPr/>
        <w:t>(наименование сетевой организации)</w:t>
      </w:r>
    </w:p>
    <w:p>
      <w:pPr>
        <w:pStyle w:val="BodyText"/>
        <w:tabs>
          <w:tab w:pos="9269" w:val="left" w:leader="none"/>
        </w:tabs>
        <w:spacing w:line="298" w:lineRule="exact" w:before="1"/>
        <w:ind w:left="0" w:right="252"/>
        <w:jc w:val="right"/>
      </w:pPr>
      <w:r>
        <w:rPr/>
        <w:t>именуемая в дальнейшем сетевой организацией, в</w:t>
      </w:r>
      <w:r>
        <w:rPr>
          <w:spacing w:val="-23"/>
        </w:rPr>
        <w:t> </w:t>
      </w:r>
      <w:r>
        <w:rPr/>
        <w:t>лице</w:t>
      </w:r>
      <w:r>
        <w:rPr>
          <w:spacing w:val="-1"/>
        </w:rPr>
        <w:t> </w:t>
      </w:r>
      <w:r>
        <w:rPr>
          <w:w w:val="99"/>
          <w:u w:val="single"/>
        </w:rPr>
        <w:t> </w:t>
      </w:r>
      <w:r>
        <w:rPr>
          <w:u w:val="single"/>
        </w:rPr>
        <w:tab/>
      </w:r>
    </w:p>
    <w:p>
      <w:pPr>
        <w:pStyle w:val="BodyText"/>
        <w:spacing w:line="298" w:lineRule="exact"/>
        <w:ind w:left="0" w:right="227"/>
        <w:jc w:val="right"/>
      </w:pPr>
      <w:r>
        <w:rPr>
          <w:w w:val="99"/>
        </w:rPr>
        <w:t>,</w:t>
      </w:r>
    </w:p>
    <w:p>
      <w:pPr>
        <w:pStyle w:val="BodyText"/>
        <w:spacing w:line="20" w:lineRule="exact"/>
        <w:ind w:left="1156"/>
        <w:rPr>
          <w:sz w:val="2"/>
        </w:rPr>
      </w:pPr>
      <w:r>
        <w:rPr>
          <w:sz w:val="2"/>
        </w:rPr>
        <w:pict>
          <v:group style="width:461.4pt;height:.550pt;mso-position-horizontal-relative:char;mso-position-vertical-relative:line" coordorigin="0,0" coordsize="9228,11">
            <v:shape style="position:absolute;left:0;top:5;width:9228;height:2" coordorigin="0,5" coordsize="9228,0" path="m0,5l1037,5m1039,5l1816,5m1819,5l2337,5m2339,5l3376,5m3378,5l4155,5m4158,5l4676,5m4678,5l5456,5m5459,5l5718,5m5720,5l6497,5m6499,5l7018,5m7020,5l8057,5m8059,5l8836,5m8838,5l9227,5e" filled="false" stroked="true" strokeweight=".5184pt" strokecolor="#000000">
              <v:path arrowok="t"/>
              <v:stroke dashstyle="solid"/>
            </v:shape>
          </v:group>
        </w:pict>
      </w:r>
      <w:r>
        <w:rPr>
          <w:sz w:val="2"/>
        </w:rPr>
      </w:r>
    </w:p>
    <w:p>
      <w:pPr>
        <w:pStyle w:val="BodyText"/>
        <w:spacing w:line="279" w:lineRule="exact"/>
        <w:ind w:left="2761" w:right="1772"/>
        <w:jc w:val="center"/>
      </w:pPr>
      <w:r>
        <w:rPr/>
        <w:t>(должность, фамилия, имя, отчество)</w:t>
      </w:r>
    </w:p>
    <w:p>
      <w:pPr>
        <w:pStyle w:val="BodyText"/>
        <w:tabs>
          <w:tab w:pos="10178" w:val="left" w:leader="none"/>
        </w:tabs>
        <w:spacing w:line="298" w:lineRule="exact"/>
        <w:ind w:left="908"/>
        <w:jc w:val="center"/>
      </w:pPr>
      <w:r>
        <w:rPr/>
        <w:t>действующего на</w:t>
      </w:r>
      <w:r>
        <w:rPr>
          <w:spacing w:val="-14"/>
        </w:rPr>
        <w:t> </w:t>
      </w:r>
      <w:r>
        <w:rPr/>
        <w:t>основании</w:t>
      </w:r>
      <w:r>
        <w:rPr>
          <w:spacing w:val="-1"/>
        </w:rPr>
        <w:t> </w:t>
      </w:r>
      <w:r>
        <w:rPr>
          <w:w w:val="99"/>
          <w:u w:val="single"/>
        </w:rPr>
        <w:t> </w:t>
      </w:r>
      <w:r>
        <w:rPr>
          <w:u w:val="single"/>
        </w:rPr>
        <w:tab/>
      </w:r>
    </w:p>
    <w:p>
      <w:pPr>
        <w:pStyle w:val="BodyText"/>
        <w:spacing w:before="1"/>
        <w:ind w:left="2761" w:right="1773"/>
        <w:jc w:val="center"/>
      </w:pPr>
      <w:r>
        <w:rPr/>
        <w:t>(наименование и реквизиты документа)</w:t>
      </w:r>
    </w:p>
    <w:p>
      <w:pPr>
        <w:pStyle w:val="BodyText"/>
        <w:spacing w:line="298" w:lineRule="exact"/>
        <w:ind w:left="0" w:right="227"/>
        <w:jc w:val="right"/>
      </w:pPr>
      <w:r>
        <w:rPr>
          <w:w w:val="99"/>
        </w:rPr>
        <w:t>,</w:t>
      </w:r>
    </w:p>
    <w:p>
      <w:pPr>
        <w:pStyle w:val="BodyText"/>
        <w:spacing w:line="20" w:lineRule="exact"/>
        <w:ind w:left="1156"/>
        <w:rPr>
          <w:sz w:val="2"/>
        </w:rPr>
      </w:pPr>
      <w:r>
        <w:rPr>
          <w:sz w:val="2"/>
        </w:rPr>
        <w:pict>
          <v:group style="width:461.4pt;height:.550pt;mso-position-horizontal-relative:char;mso-position-vertical-relative:line" coordorigin="0,0" coordsize="9228,11">
            <v:shape style="position:absolute;left:0;top:5;width:9228;height:2" coordorigin="0,5" coordsize="9228,0" path="m0,5l1037,5m1039,5l1816,5m1819,5l2337,5m2339,5l3376,5m3378,5l4155,5m4158,5l4676,5m4678,5l4937,5m4940,5l5718,5m5720,5l6497,5m6499,5l7018,5m7020,5l8057,5m8059,5l8836,5m8838,5l9227,5e" filled="false" stroked="true" strokeweight=".5184pt" strokecolor="#000000">
              <v:path arrowok="t"/>
              <v:stroke dashstyle="solid"/>
            </v:shape>
          </v:group>
        </w:pict>
      </w:r>
      <w:r>
        <w:rPr>
          <w:sz w:val="2"/>
        </w:rPr>
      </w:r>
    </w:p>
    <w:p>
      <w:pPr>
        <w:pStyle w:val="BodyText"/>
        <w:tabs>
          <w:tab w:pos="9260" w:val="left" w:leader="none"/>
        </w:tabs>
        <w:ind w:left="0" w:right="261"/>
        <w:jc w:val="right"/>
      </w:pPr>
      <w:r>
        <w:rPr/>
        <w:t>с одной стороны,</w:t>
      </w:r>
      <w:r>
        <w:rPr>
          <w:spacing w:val="-6"/>
        </w:rPr>
        <w:t> </w:t>
      </w:r>
      <w:r>
        <w:rPr/>
        <w:t>и</w:t>
      </w:r>
      <w:r>
        <w:rPr>
          <w:spacing w:val="-1"/>
        </w:rPr>
        <w:t> </w:t>
      </w:r>
      <w:r>
        <w:rPr>
          <w:w w:val="99"/>
          <w:u w:val="single"/>
        </w:rPr>
        <w:t> </w:t>
      </w:r>
      <w:r>
        <w:rPr>
          <w:u w:val="single"/>
        </w:rPr>
        <w:tab/>
      </w:r>
    </w:p>
    <w:p>
      <w:pPr>
        <w:pStyle w:val="BodyText"/>
        <w:spacing w:line="298" w:lineRule="exact" w:before="1"/>
        <w:ind w:left="3500"/>
      </w:pPr>
      <w:r>
        <w:rPr/>
        <w:t>(полное наименование юридического лица, номер записи</w:t>
      </w:r>
    </w:p>
    <w:p>
      <w:pPr>
        <w:pStyle w:val="BodyText"/>
        <w:tabs>
          <w:tab w:pos="6750" w:val="left" w:leader="none"/>
          <w:tab w:pos="10449" w:val="left" w:leader="none"/>
        </w:tabs>
        <w:ind w:left="1356" w:right="235" w:hanging="195"/>
      </w:pPr>
      <w:r>
        <w:rPr>
          <w:w w:val="99"/>
          <w:u w:val="single"/>
        </w:rPr>
        <w:t> </w:t>
      </w:r>
      <w:r>
        <w:rPr>
          <w:u w:val="single"/>
        </w:rPr>
        <w:tab/>
        <w:tab/>
      </w:r>
      <w:r>
        <w:rPr/>
        <w:t>_</w:t>
      </w:r>
      <w:r>
        <w:rPr>
          <w:u w:val="single"/>
        </w:rPr>
        <w:tab/>
      </w:r>
      <w:r>
        <w:rPr/>
        <w:t> в Едином государственном реестре юридических лиц с указанием</w:t>
      </w:r>
      <w:r>
        <w:rPr>
          <w:spacing w:val="-14"/>
        </w:rPr>
        <w:t> </w:t>
      </w:r>
      <w:r>
        <w:rPr/>
        <w:t>фамилии,</w:t>
      </w:r>
    </w:p>
    <w:p>
      <w:pPr>
        <w:pStyle w:val="BodyText"/>
        <w:spacing w:before="6"/>
        <w:ind w:left="0"/>
        <w:rPr>
          <w:sz w:val="21"/>
        </w:rPr>
      </w:pPr>
      <w:r>
        <w:rPr/>
        <w:pict>
          <v:shape style="position:absolute;margin-left:85.103996pt;margin-top:14.626329pt;width:461.5pt;height:.1pt;mso-position-horizontal-relative:page;mso-position-vertical-relative:paragraph;z-index:-15727104;mso-wrap-distance-left:0;mso-wrap-distance-right:0" coordorigin="1702,293" coordsize="9230,0" path="m1702,293l2739,293m2741,293l3519,293m3521,293l4039,293m4041,293l5078,293m5080,293l5858,293m5860,293l6378,293m6380,293l7417,293m7419,293l8197,293m8199,293l8717,293m8719,293l9756,293m9763,293l10541,293m10543,293l10932,293e" filled="false" stroked="true" strokeweight=".5184pt" strokecolor="#000000">
            <v:path arrowok="t"/>
            <v:stroke dashstyle="solid"/>
            <w10:wrap type="topAndBottom"/>
          </v:shape>
        </w:pict>
      </w:r>
    </w:p>
    <w:p>
      <w:pPr>
        <w:pStyle w:val="BodyText"/>
        <w:spacing w:line="270" w:lineRule="exact"/>
        <w:ind w:left="1356"/>
      </w:pPr>
      <w:r>
        <w:rPr/>
        <w:t>имени, отчества лица, действующего от имени этого юридического лица,</w:t>
      </w:r>
    </w:p>
    <w:p>
      <w:pPr>
        <w:pStyle w:val="BodyText"/>
        <w:tabs>
          <w:tab w:pos="6750" w:val="left" w:leader="none"/>
          <w:tab w:pos="10449" w:val="left" w:leader="none"/>
        </w:tabs>
        <w:ind w:left="1226" w:right="235" w:hanging="65"/>
      </w:pPr>
      <w:r>
        <w:rPr>
          <w:w w:val="99"/>
          <w:u w:val="single"/>
        </w:rPr>
        <w:t> </w:t>
      </w:r>
      <w:r>
        <w:rPr>
          <w:u w:val="single"/>
        </w:rPr>
        <w:tab/>
      </w:r>
      <w:r>
        <w:rPr/>
        <w:t>_</w:t>
      </w:r>
      <w:r>
        <w:rPr>
          <w:u w:val="single"/>
        </w:rPr>
        <w:tab/>
        <w:tab/>
      </w:r>
      <w:r>
        <w:rPr/>
        <w:t> наименования и реквизитов документа, на основании которого он</w:t>
      </w:r>
      <w:r>
        <w:rPr>
          <w:spacing w:val="-16"/>
        </w:rPr>
        <w:t> </w:t>
      </w:r>
      <w:r>
        <w:rPr/>
        <w:t>действует,</w:t>
      </w:r>
    </w:p>
    <w:p>
      <w:pPr>
        <w:pStyle w:val="BodyText"/>
        <w:spacing w:line="298" w:lineRule="exact" w:before="1"/>
        <w:ind w:left="10392"/>
      </w:pPr>
      <w:r>
        <w:rPr/>
        <w:pict>
          <v:shape style="position:absolute;margin-left:85.103996pt;margin-top:14.726879pt;width:461.4pt;height:.1pt;mso-position-horizontal-relative:page;mso-position-vertical-relative:paragraph;z-index:15731200" coordorigin="1702,295" coordsize="9228,0" path="m1702,295l2739,295m2741,295l3519,295m3521,295l4039,295m4041,295l5078,295m5080,295l5858,295m5860,295l6378,295m6380,295l7158,295m7161,295l7420,295m7422,295l8199,295m8202,295l8720,295m8722,295l9759,295m9761,295l10538,295m10541,295l10929,295e" filled="false" stroked="true" strokeweight=".5184pt" strokecolor="#000000">
            <v:path arrowok="t"/>
            <v:stroke dashstyle="solid"/>
            <w10:wrap type="none"/>
          </v:shape>
        </w:pict>
      </w:r>
      <w:r>
        <w:rPr>
          <w:w w:val="99"/>
        </w:rPr>
        <w:t>,</w:t>
      </w:r>
    </w:p>
    <w:p>
      <w:pPr>
        <w:pStyle w:val="BodyText"/>
        <w:ind w:left="1291" w:right="556" w:hanging="65"/>
      </w:pPr>
      <w:r>
        <w:rPr/>
        <w:t>либо фамилия, имя, отчество индивидуального предпринимателя, номер записи в Едином государственном реестре индивидуальных предпринимателей и дата</w:t>
      </w:r>
    </w:p>
    <w:p>
      <w:pPr>
        <w:pStyle w:val="BodyText"/>
        <w:ind w:left="2914"/>
      </w:pPr>
      <w:r>
        <w:rPr/>
        <w:t>ее внесения в реестр)</w:t>
      </w:r>
    </w:p>
    <w:p>
      <w:pPr>
        <w:pStyle w:val="BodyText"/>
        <w:spacing w:before="1"/>
      </w:pPr>
      <w:r>
        <w:rPr/>
        <w:t>именуемый в дальнейшем заявителем, с другой стороны, вместе именуемые Сторонами, заключили настоящий договор о нижеследующем:</w:t>
      </w:r>
    </w:p>
    <w:p>
      <w:pPr>
        <w:pStyle w:val="BodyText"/>
        <w:spacing w:before="7"/>
        <w:ind w:left="0"/>
      </w:pPr>
    </w:p>
    <w:p>
      <w:pPr>
        <w:pStyle w:val="Heading1"/>
        <w:numPr>
          <w:ilvl w:val="0"/>
          <w:numId w:val="1"/>
        </w:numPr>
        <w:tabs>
          <w:tab w:pos="4888" w:val="left" w:leader="none"/>
        </w:tabs>
        <w:spacing w:line="240" w:lineRule="auto" w:before="1" w:after="0"/>
        <w:ind w:left="4887" w:right="0" w:hanging="231"/>
        <w:jc w:val="left"/>
      </w:pPr>
      <w:r>
        <w:rPr/>
        <w:t>Предмет</w:t>
      </w:r>
      <w:r>
        <w:rPr>
          <w:spacing w:val="-2"/>
        </w:rPr>
        <w:t> </w:t>
      </w:r>
      <w:r>
        <w:rPr/>
        <w:t>договора</w:t>
      </w:r>
    </w:p>
    <w:p>
      <w:pPr>
        <w:pStyle w:val="BodyText"/>
        <w:spacing w:before="7"/>
        <w:ind w:left="0"/>
        <w:rPr>
          <w:b/>
          <w:sz w:val="17"/>
        </w:rPr>
      </w:pPr>
    </w:p>
    <w:p>
      <w:pPr>
        <w:pStyle w:val="ListParagraph"/>
        <w:numPr>
          <w:ilvl w:val="0"/>
          <w:numId w:val="2"/>
        </w:numPr>
        <w:tabs>
          <w:tab w:pos="2104" w:val="left" w:leader="none"/>
          <w:tab w:pos="2105" w:val="left" w:leader="none"/>
          <w:tab w:pos="2650" w:val="left" w:leader="none"/>
          <w:tab w:pos="3028" w:val="left" w:leader="none"/>
          <w:tab w:pos="3625" w:val="left" w:leader="none"/>
          <w:tab w:pos="3785" w:val="left" w:leader="none"/>
          <w:tab w:pos="4223" w:val="left" w:leader="none"/>
          <w:tab w:pos="5151" w:val="left" w:leader="none"/>
          <w:tab w:pos="5463" w:val="left" w:leader="none"/>
          <w:tab w:pos="5642" w:val="left" w:leader="none"/>
          <w:tab w:pos="6489" w:val="left" w:leader="none"/>
          <w:tab w:pos="7889" w:val="left" w:leader="none"/>
          <w:tab w:pos="8117" w:val="left" w:leader="none"/>
          <w:tab w:pos="9539" w:val="left" w:leader="none"/>
          <w:tab w:pos="10023" w:val="left" w:leader="none"/>
        </w:tabs>
        <w:spacing w:line="240" w:lineRule="auto" w:before="88" w:after="0"/>
        <w:ind w:left="1162" w:right="179" w:firstLine="518"/>
        <w:jc w:val="left"/>
        <w:rPr>
          <w:sz w:val="26"/>
        </w:rPr>
      </w:pPr>
      <w:r>
        <w:rPr>
          <w:sz w:val="26"/>
        </w:rPr>
        <w:t>По</w:t>
        <w:tab/>
        <w:t>настоящему</w:t>
        <w:tab/>
        <w:t>договору</w:t>
        <w:tab/>
        <w:t>сетевая</w:t>
        <w:tab/>
        <w:t>организация</w:t>
        <w:tab/>
        <w:tab/>
        <w:t>принимает</w:t>
        <w:tab/>
        <w:t>на</w:t>
        <w:tab/>
      </w:r>
      <w:r>
        <w:rPr>
          <w:spacing w:val="-5"/>
          <w:sz w:val="26"/>
        </w:rPr>
        <w:t>себя </w:t>
      </w:r>
      <w:r>
        <w:rPr>
          <w:sz w:val="26"/>
        </w:rPr>
        <w:t>обязательства</w:t>
        <w:tab/>
        <w:t>по</w:t>
        <w:tab/>
        <w:t>осуществлению</w:t>
        <w:tab/>
        <w:tab/>
        <w:t>технологического</w:t>
        <w:tab/>
        <w:t>присоединения энергопринимающих</w:t>
        <w:tab/>
        <w:tab/>
        <w:t>устройств</w:t>
        <w:tab/>
        <w:t>заявителя</w:t>
        <w:tab/>
        <w:t>(далее -</w:t>
      </w:r>
      <w:r>
        <w:rPr>
          <w:spacing w:val="64"/>
          <w:sz w:val="26"/>
        </w:rPr>
        <w:t> </w:t>
      </w:r>
      <w:r>
        <w:rPr>
          <w:sz w:val="26"/>
        </w:rPr>
        <w:t>технологическое</w:t>
      </w:r>
    </w:p>
    <w:p>
      <w:pPr>
        <w:pStyle w:val="BodyText"/>
        <w:tabs>
          <w:tab w:pos="3390" w:val="left" w:leader="none"/>
          <w:tab w:pos="10341" w:val="left" w:leader="none"/>
        </w:tabs>
        <w:ind w:left="2720" w:right="343" w:hanging="1559"/>
      </w:pPr>
      <w:r>
        <w:rPr/>
        <w:t>присоединение)</w:t>
      </w:r>
      <w:r>
        <w:rPr>
          <w:u w:val="single"/>
        </w:rPr>
        <w:t> </w:t>
        <w:tab/>
      </w:r>
      <w:r>
        <w:rPr/>
        <w:t>_</w:t>
      </w:r>
      <w:r>
        <w:rPr>
          <w:u w:val="single"/>
        </w:rPr>
        <w:tab/>
      </w:r>
      <w:r>
        <w:rPr/>
        <w:t> (наименование энергопринимающих</w:t>
      </w:r>
      <w:r>
        <w:rPr>
          <w:spacing w:val="1"/>
        </w:rPr>
        <w:t> </w:t>
      </w:r>
      <w:r>
        <w:rPr/>
        <w:t>устройств)</w:t>
      </w:r>
    </w:p>
    <w:p>
      <w:pPr>
        <w:pStyle w:val="BodyText"/>
        <w:spacing w:line="298" w:lineRule="exact" w:before="1"/>
        <w:ind w:left="10392"/>
      </w:pPr>
      <w:r>
        <w:rPr>
          <w:w w:val="99"/>
        </w:rPr>
        <w:t>,</w:t>
      </w:r>
    </w:p>
    <w:p>
      <w:pPr>
        <w:pStyle w:val="BodyText"/>
        <w:spacing w:line="20" w:lineRule="exact"/>
        <w:ind w:left="1156"/>
        <w:rPr>
          <w:sz w:val="2"/>
        </w:rPr>
      </w:pPr>
      <w:r>
        <w:rPr>
          <w:sz w:val="2"/>
        </w:rPr>
        <w:pict>
          <v:group style="width:461.4pt;height:.550pt;mso-position-horizontal-relative:char;mso-position-vertical-relative:line" coordorigin="0,0" coordsize="9228,11">
            <v:shape style="position:absolute;left:0;top:5;width:9228;height:2" coordorigin="0,5" coordsize="9228,0" path="m0,5l1037,5m1039,5l1816,5m1819,5l2337,5m2339,5l3376,5m3378,5l4155,5m4158,5l4676,5m4678,5l5456,5m5459,5l5718,5m5720,5l6497,5m6499,5l7018,5m7020,5l8057,5m8059,5l8836,5m8838,5l9227,5e" filled="false" stroked="true" strokeweight=".5184pt" strokecolor="#000000">
              <v:path arrowok="t"/>
              <v:stroke dashstyle="solid"/>
            </v:shape>
          </v:group>
        </w:pict>
      </w:r>
      <w:r>
        <w:rPr>
          <w:sz w:val="2"/>
        </w:rPr>
      </w:r>
    </w:p>
    <w:p>
      <w:pPr>
        <w:pStyle w:val="BodyText"/>
        <w:spacing w:line="278" w:lineRule="exact"/>
      </w:pPr>
      <w:r>
        <w:rPr>
          <w:smallCaps/>
          <w:w w:val="88"/>
        </w:rPr>
        <w:t>в</w:t>
      </w:r>
      <w:r>
        <w:rPr>
          <w:smallCaps w:val="0"/>
        </w:rPr>
        <w:t>  </w:t>
      </w:r>
      <w:r>
        <w:rPr>
          <w:smallCaps w:val="0"/>
          <w:spacing w:val="-1"/>
        </w:rPr>
        <w:t> </w:t>
      </w:r>
      <w:r>
        <w:rPr>
          <w:smallCaps w:val="0"/>
          <w:w w:val="99"/>
        </w:rPr>
        <w:t>том</w:t>
      </w:r>
      <w:r>
        <w:rPr>
          <w:smallCaps w:val="0"/>
        </w:rPr>
        <w:t>   </w:t>
      </w:r>
      <w:r>
        <w:rPr>
          <w:smallCaps w:val="0"/>
          <w:spacing w:val="-1"/>
          <w:w w:val="99"/>
        </w:rPr>
        <w:t>чис</w:t>
      </w:r>
      <w:r>
        <w:rPr>
          <w:smallCaps w:val="0"/>
          <w:w w:val="99"/>
        </w:rPr>
        <w:t>ле</w:t>
      </w:r>
      <w:r>
        <w:rPr>
          <w:smallCaps w:val="0"/>
        </w:rPr>
        <w:t> </w:t>
      </w:r>
      <w:r>
        <w:rPr>
          <w:smallCaps w:val="0"/>
          <w:spacing w:val="1"/>
        </w:rPr>
        <w:t> </w:t>
      </w:r>
      <w:r>
        <w:rPr>
          <w:smallCaps w:val="0"/>
          <w:spacing w:val="-1"/>
          <w:w w:val="99"/>
        </w:rPr>
        <w:t>п</w:t>
      </w:r>
      <w:r>
        <w:rPr>
          <w:smallCaps w:val="0"/>
          <w:w w:val="99"/>
        </w:rPr>
        <w:t>о</w:t>
      </w:r>
      <w:r>
        <w:rPr>
          <w:smallCaps w:val="0"/>
        </w:rPr>
        <w:t>  </w:t>
      </w:r>
      <w:r>
        <w:rPr>
          <w:smallCaps w:val="0"/>
          <w:spacing w:val="1"/>
        </w:rPr>
        <w:t> </w:t>
      </w:r>
      <w:r>
        <w:rPr>
          <w:smallCaps w:val="0"/>
          <w:w w:val="99"/>
        </w:rPr>
        <w:t>о</w:t>
      </w:r>
      <w:r>
        <w:rPr>
          <w:smallCaps w:val="0"/>
          <w:spacing w:val="2"/>
          <w:w w:val="99"/>
        </w:rPr>
        <w:t>б</w:t>
      </w:r>
      <w:r>
        <w:rPr>
          <w:smallCaps w:val="0"/>
          <w:w w:val="99"/>
        </w:rPr>
        <w:t>еспе</w:t>
      </w:r>
      <w:r>
        <w:rPr>
          <w:smallCaps w:val="0"/>
          <w:spacing w:val="-1"/>
          <w:w w:val="99"/>
        </w:rPr>
        <w:t>ч</w:t>
      </w:r>
      <w:r>
        <w:rPr>
          <w:smallCaps w:val="0"/>
          <w:w w:val="99"/>
        </w:rPr>
        <w:t>ен</w:t>
      </w:r>
      <w:r>
        <w:rPr>
          <w:smallCaps w:val="0"/>
          <w:spacing w:val="1"/>
          <w:w w:val="99"/>
        </w:rPr>
        <w:t>и</w:t>
      </w:r>
      <w:r>
        <w:rPr>
          <w:smallCaps w:val="0"/>
          <w:w w:val="99"/>
        </w:rPr>
        <w:t>ю</w:t>
      </w:r>
      <w:r>
        <w:rPr>
          <w:smallCaps w:val="0"/>
        </w:rPr>
        <w:t>  </w:t>
      </w:r>
      <w:r>
        <w:rPr>
          <w:smallCaps w:val="0"/>
          <w:spacing w:val="-1"/>
        </w:rPr>
        <w:t> </w:t>
      </w:r>
      <w:r>
        <w:rPr>
          <w:smallCaps w:val="0"/>
          <w:spacing w:val="1"/>
          <w:w w:val="99"/>
        </w:rPr>
        <w:t>г</w:t>
      </w:r>
      <w:r>
        <w:rPr>
          <w:smallCaps w:val="0"/>
          <w:w w:val="99"/>
        </w:rPr>
        <w:t>отовно</w:t>
      </w:r>
      <w:r>
        <w:rPr>
          <w:smallCaps w:val="0"/>
          <w:spacing w:val="2"/>
          <w:w w:val="99"/>
        </w:rPr>
        <w:t>с</w:t>
      </w:r>
      <w:r>
        <w:rPr>
          <w:smallCaps w:val="0"/>
          <w:w w:val="99"/>
        </w:rPr>
        <w:t>ти</w:t>
      </w:r>
      <w:r>
        <w:rPr>
          <w:smallCaps w:val="0"/>
        </w:rPr>
        <w:t>  </w:t>
      </w:r>
      <w:r>
        <w:rPr>
          <w:smallCaps w:val="0"/>
          <w:spacing w:val="-1"/>
        </w:rPr>
        <w:t> </w:t>
      </w:r>
      <w:r>
        <w:rPr>
          <w:smallCaps w:val="0"/>
          <w:w w:val="99"/>
        </w:rPr>
        <w:t>объ</w:t>
      </w:r>
      <w:r>
        <w:rPr>
          <w:smallCaps w:val="0"/>
          <w:spacing w:val="2"/>
          <w:w w:val="99"/>
        </w:rPr>
        <w:t>е</w:t>
      </w:r>
      <w:r>
        <w:rPr>
          <w:smallCaps w:val="0"/>
          <w:spacing w:val="-2"/>
          <w:w w:val="99"/>
        </w:rPr>
        <w:t>к</w:t>
      </w:r>
      <w:r>
        <w:rPr>
          <w:smallCaps w:val="0"/>
          <w:w w:val="99"/>
        </w:rPr>
        <w:t>тов</w:t>
      </w:r>
      <w:r>
        <w:rPr>
          <w:smallCaps w:val="0"/>
        </w:rPr>
        <w:t>  </w:t>
      </w:r>
      <w:r>
        <w:rPr>
          <w:smallCaps w:val="0"/>
          <w:spacing w:val="1"/>
        </w:rPr>
        <w:t> </w:t>
      </w:r>
      <w:r>
        <w:rPr>
          <w:smallCaps w:val="0"/>
          <w:spacing w:val="-1"/>
          <w:w w:val="99"/>
        </w:rPr>
        <w:t>э</w:t>
      </w:r>
      <w:r>
        <w:rPr>
          <w:smallCaps w:val="0"/>
          <w:w w:val="99"/>
        </w:rPr>
        <w:t>л</w:t>
      </w:r>
      <w:r>
        <w:rPr>
          <w:smallCaps w:val="0"/>
          <w:spacing w:val="2"/>
          <w:w w:val="99"/>
        </w:rPr>
        <w:t>е</w:t>
      </w:r>
      <w:r>
        <w:rPr>
          <w:smallCaps w:val="0"/>
          <w:spacing w:val="-2"/>
          <w:w w:val="99"/>
        </w:rPr>
        <w:t>к</w:t>
      </w:r>
      <w:r>
        <w:rPr>
          <w:smallCaps w:val="0"/>
          <w:w w:val="99"/>
        </w:rPr>
        <w:t>т</w:t>
      </w:r>
      <w:r>
        <w:rPr>
          <w:smallCaps w:val="0"/>
          <w:spacing w:val="1"/>
          <w:w w:val="99"/>
        </w:rPr>
        <w:t>р</w:t>
      </w:r>
      <w:r>
        <w:rPr>
          <w:smallCaps w:val="0"/>
          <w:w w:val="99"/>
        </w:rPr>
        <w:t>осетев</w:t>
      </w:r>
      <w:r>
        <w:rPr>
          <w:smallCaps w:val="0"/>
          <w:spacing w:val="2"/>
          <w:w w:val="99"/>
        </w:rPr>
        <w:t>о</w:t>
      </w:r>
      <w:r>
        <w:rPr>
          <w:smallCaps w:val="0"/>
          <w:spacing w:val="-1"/>
          <w:w w:val="99"/>
        </w:rPr>
        <w:t>го</w:t>
      </w:r>
    </w:p>
    <w:p>
      <w:pPr>
        <w:spacing w:after="0" w:line="278" w:lineRule="exact"/>
        <w:sectPr>
          <w:type w:val="continuous"/>
          <w:pgSz w:w="11910" w:h="16840"/>
          <w:pgMar w:top="1320" w:bottom="280" w:left="540" w:right="680"/>
        </w:sectPr>
      </w:pPr>
    </w:p>
    <w:p>
      <w:pPr>
        <w:pStyle w:val="BodyText"/>
        <w:spacing w:before="67"/>
      </w:pPr>
      <w:r>
        <w:rPr/>
        <w:t>хозяйства  (включая  их  проектирование,  строительство,  реконструкцию)</w:t>
      </w:r>
      <w:r>
        <w:rPr>
          <w:spacing w:val="42"/>
        </w:rPr>
        <w:t> </w:t>
      </w:r>
      <w:r>
        <w:rPr/>
        <w:t>к</w:t>
      </w:r>
    </w:p>
    <w:p>
      <w:pPr>
        <w:pStyle w:val="BodyText"/>
        <w:tabs>
          <w:tab w:pos="2310" w:val="left" w:leader="none"/>
          <w:tab w:pos="4438" w:val="left" w:leader="none"/>
          <w:tab w:pos="5002" w:val="left" w:leader="none"/>
          <w:tab w:pos="6268" w:val="left" w:leader="none"/>
          <w:tab w:pos="8333" w:val="left" w:leader="none"/>
        </w:tabs>
        <w:spacing w:before="1"/>
        <w:ind w:right="300"/>
      </w:pPr>
      <w:r>
        <w:rPr/>
        <w:t>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w:t>
        <w:tab/>
        <w:t>принадлежащих</w:t>
        <w:tab/>
        <w:t>им</w:t>
        <w:tab/>
        <w:t>объектов</w:t>
        <w:tab/>
        <w:t>электросетевого</w:t>
        <w:tab/>
        <w:t>хозяйства (энергопринимающих устройств, объектов электроэнергетики), с</w:t>
      </w:r>
      <w:r>
        <w:rPr>
          <w:spacing w:val="51"/>
        </w:rPr>
        <w:t> </w:t>
      </w:r>
      <w:r>
        <w:rPr/>
        <w:t>учетом</w:t>
      </w:r>
    </w:p>
    <w:p>
      <w:pPr>
        <w:pStyle w:val="BodyText"/>
        <w:spacing w:line="298" w:lineRule="exact"/>
      </w:pPr>
      <w:r>
        <w:rPr/>
        <w:t>следующих характеристик:</w:t>
      </w:r>
    </w:p>
    <w:p>
      <w:pPr>
        <w:pStyle w:val="BodyText"/>
        <w:spacing w:before="1"/>
        <w:ind w:left="1702"/>
      </w:pPr>
      <w:r>
        <w:rPr/>
        <w:t>максимальная мощность присоединяемых энергопринимающих устройств</w:t>
      </w:r>
    </w:p>
    <w:p>
      <w:pPr>
        <w:pStyle w:val="BodyText"/>
        <w:tabs>
          <w:tab w:pos="2128" w:val="left" w:leader="none"/>
        </w:tabs>
        <w:spacing w:line="298" w:lineRule="exact" w:before="1"/>
      </w:pPr>
      <w:r>
        <w:rPr>
          <w:w w:val="99"/>
          <w:u w:val="single"/>
        </w:rPr>
        <w:t> </w:t>
      </w:r>
      <w:r>
        <w:rPr>
          <w:u w:val="single"/>
        </w:rPr>
        <w:tab/>
      </w:r>
      <w:r>
        <w:rPr/>
        <w:t>(кВт);</w:t>
      </w:r>
    </w:p>
    <w:p>
      <w:pPr>
        <w:pStyle w:val="BodyText"/>
        <w:tabs>
          <w:tab w:pos="5152" w:val="left" w:leader="none"/>
        </w:tabs>
        <w:spacing w:line="298" w:lineRule="exact"/>
        <w:ind w:left="1702"/>
      </w:pPr>
      <w:r>
        <w:rPr/>
        <w:t>категория</w:t>
      </w:r>
      <w:r>
        <w:rPr>
          <w:spacing w:val="-5"/>
        </w:rPr>
        <w:t> </w:t>
      </w:r>
      <w:r>
        <w:rPr/>
        <w:t>надежности</w:t>
      </w:r>
      <w:r>
        <w:rPr>
          <w:u w:val="single"/>
        </w:rPr>
        <w:t> </w:t>
        <w:tab/>
      </w:r>
      <w:r>
        <w:rPr/>
        <w:t>;</w:t>
      </w:r>
    </w:p>
    <w:p>
      <w:pPr>
        <w:pStyle w:val="BodyText"/>
        <w:tabs>
          <w:tab w:pos="2591" w:val="left" w:leader="none"/>
          <w:tab w:pos="4218" w:val="left" w:leader="none"/>
          <w:tab w:pos="5815" w:val="left" w:leader="none"/>
          <w:tab w:pos="6127" w:val="left" w:leader="none"/>
          <w:tab w:pos="7081" w:val="left" w:leader="none"/>
          <w:tab w:pos="7496" w:val="left" w:leader="none"/>
          <w:tab w:pos="8755" w:val="left" w:leader="none"/>
        </w:tabs>
        <w:spacing w:before="1"/>
        <w:ind w:right="176" w:firstLine="539"/>
      </w:pPr>
      <w:r>
        <w:rPr/>
        <w:t>класс</w:t>
        <w:tab/>
        <w:t>напряжения</w:t>
        <w:tab/>
        <w:t>электрических</w:t>
        <w:tab/>
        <w:t>сетей,</w:t>
        <w:tab/>
        <w:t>к</w:t>
        <w:tab/>
        <w:t>которым</w:t>
        <w:tab/>
      </w:r>
      <w:r>
        <w:rPr>
          <w:w w:val="95"/>
        </w:rPr>
        <w:t>осуществляется </w:t>
      </w:r>
      <w:r>
        <w:rPr/>
        <w:t>технологическое</w:t>
      </w:r>
      <w:r>
        <w:rPr>
          <w:spacing w:val="-2"/>
        </w:rPr>
        <w:t> </w:t>
      </w:r>
      <w:r>
        <w:rPr/>
        <w:t>присоединение</w:t>
      </w:r>
      <w:r>
        <w:rPr>
          <w:u w:val="single"/>
        </w:rPr>
        <w:t> </w:t>
        <w:tab/>
      </w:r>
      <w:r>
        <w:rPr/>
        <w:t>(кВ);</w:t>
      </w:r>
    </w:p>
    <w:p>
      <w:pPr>
        <w:pStyle w:val="BodyText"/>
        <w:tabs>
          <w:tab w:pos="3303" w:val="left" w:leader="none"/>
          <w:tab w:pos="3585" w:val="left" w:leader="none"/>
          <w:tab w:pos="5014" w:val="left" w:leader="none"/>
          <w:tab w:pos="5950" w:val="left" w:leader="none"/>
          <w:tab w:pos="8149" w:val="left" w:leader="none"/>
        </w:tabs>
        <w:ind w:right="235" w:firstLine="539"/>
      </w:pPr>
      <w:r>
        <w:rPr/>
        <w:t>максимальная</w:t>
        <w:tab/>
        <w:tab/>
        <w:t>мощность</w:t>
        <w:tab/>
        <w:t>ранее</w:t>
        <w:tab/>
        <w:t>присоединенных</w:t>
        <w:tab/>
      </w:r>
      <w:r>
        <w:rPr>
          <w:w w:val="95"/>
        </w:rPr>
        <w:t>энергопринимающих </w:t>
      </w:r>
      <w:r>
        <w:rPr/>
        <w:t>устройств</w:t>
      </w:r>
      <w:r>
        <w:rPr>
          <w:u w:val="single"/>
        </w:rPr>
        <w:t> </w:t>
        <w:tab/>
      </w:r>
      <w:r>
        <w:rPr/>
        <w:t>кВт &lt;1&gt;.</w:t>
      </w:r>
    </w:p>
    <w:p>
      <w:pPr>
        <w:pStyle w:val="BodyText"/>
        <w:ind w:firstLine="539"/>
      </w:pPr>
      <w:r>
        <w:rPr/>
        <w:t>Заявитель обязуется оплатить расходы на технологическое присоединение в соответствии с условиями настоящего договора.</w:t>
      </w:r>
    </w:p>
    <w:p>
      <w:pPr>
        <w:pStyle w:val="ListParagraph"/>
        <w:numPr>
          <w:ilvl w:val="0"/>
          <w:numId w:val="2"/>
        </w:numPr>
        <w:tabs>
          <w:tab w:pos="2126" w:val="left" w:leader="none"/>
          <w:tab w:pos="2127" w:val="left" w:leader="none"/>
          <w:tab w:pos="4290" w:val="left" w:leader="none"/>
          <w:tab w:pos="6233" w:val="left" w:leader="none"/>
          <w:tab w:pos="7825" w:val="left" w:leader="none"/>
          <w:tab w:pos="8461" w:val="left" w:leader="none"/>
        </w:tabs>
        <w:spacing w:line="299" w:lineRule="exact" w:before="0" w:after="0"/>
        <w:ind w:left="2126" w:right="0" w:hanging="447"/>
        <w:jc w:val="left"/>
        <w:rPr>
          <w:sz w:val="26"/>
        </w:rPr>
      </w:pPr>
      <w:r>
        <w:rPr>
          <w:sz w:val="26"/>
        </w:rPr>
        <w:t>Технологическое</w:t>
        <w:tab/>
        <w:t>присоединение</w:t>
        <w:tab/>
        <w:t>необходимо</w:t>
        <w:tab/>
        <w:t>для</w:t>
        <w:tab/>
        <w:t>электроснабжения</w:t>
      </w:r>
    </w:p>
    <w:p>
      <w:pPr>
        <w:pStyle w:val="BodyText"/>
        <w:spacing w:before="8"/>
        <w:ind w:left="0"/>
        <w:rPr>
          <w:sz w:val="21"/>
        </w:rPr>
      </w:pPr>
      <w:r>
        <w:rPr/>
        <w:pict>
          <v:shape style="position:absolute;margin-left:85.103996pt;margin-top:14.741564pt;width:51.85pt;height:.1pt;mso-position-horizontal-relative:page;mso-position-vertical-relative:paragraph;z-index:-15725568;mso-wrap-distance-left:0;mso-wrap-distance-right:0" coordorigin="1702,295" coordsize="1037,0" path="m1702,295l2739,295e" filled="false" stroked="true" strokeweight=".5184pt" strokecolor="#000000">
            <v:path arrowok="t"/>
            <v:stroke dashstyle="solid"/>
            <w10:wrap type="topAndBottom"/>
          </v:shape>
        </w:pict>
      </w:r>
    </w:p>
    <w:p>
      <w:pPr>
        <w:pStyle w:val="BodyText"/>
        <w:tabs>
          <w:tab w:pos="10162" w:val="left" w:leader="none"/>
        </w:tabs>
        <w:spacing w:line="268" w:lineRule="exact"/>
        <w:ind w:left="932"/>
        <w:jc w:val="center"/>
      </w:pPr>
      <w:r>
        <w:rPr>
          <w:w w:val="99"/>
          <w:u w:val="single"/>
        </w:rPr>
        <w:t> </w:t>
      </w:r>
      <w:r>
        <w:rPr>
          <w:u w:val="single"/>
        </w:rPr>
        <w:tab/>
      </w:r>
      <w:r>
        <w:rPr/>
        <w:t>,</w:t>
      </w:r>
    </w:p>
    <w:p>
      <w:pPr>
        <w:pStyle w:val="BodyText"/>
        <w:spacing w:line="298" w:lineRule="exact" w:before="1"/>
        <w:ind w:left="2761" w:right="1771"/>
        <w:jc w:val="center"/>
      </w:pPr>
      <w:r>
        <w:rPr/>
        <w:t>(наименование объектов заявителя)</w:t>
      </w:r>
    </w:p>
    <w:p>
      <w:pPr>
        <w:pStyle w:val="BodyText"/>
        <w:tabs>
          <w:tab w:pos="10452" w:val="left" w:leader="none"/>
        </w:tabs>
        <w:spacing w:line="298" w:lineRule="exact"/>
        <w:ind w:left="1044"/>
        <w:jc w:val="center"/>
      </w:pPr>
      <w:r>
        <w:rPr/>
        <w:t>расположенных (которые будут</w:t>
      </w:r>
      <w:r>
        <w:rPr>
          <w:spacing w:val="-17"/>
        </w:rPr>
        <w:t> </w:t>
      </w:r>
      <w:r>
        <w:rPr/>
        <w:t>располагаться)</w:t>
      </w:r>
      <w:r>
        <w:rPr>
          <w:spacing w:val="-1"/>
        </w:rPr>
        <w:t> </w:t>
      </w:r>
      <w:r>
        <w:rPr>
          <w:w w:val="99"/>
          <w:u w:val="single"/>
        </w:rPr>
        <w:t> </w:t>
      </w:r>
      <w:r>
        <w:rPr>
          <w:u w:val="single"/>
        </w:rPr>
        <w:tab/>
      </w:r>
    </w:p>
    <w:p>
      <w:pPr>
        <w:pStyle w:val="BodyText"/>
        <w:spacing w:before="1"/>
        <w:ind w:left="7003" w:right="1277"/>
        <w:jc w:val="center"/>
      </w:pPr>
      <w:r>
        <w:rPr/>
        <w:t>(место нахождения</w:t>
      </w:r>
    </w:p>
    <w:p>
      <w:pPr>
        <w:pStyle w:val="BodyText"/>
        <w:tabs>
          <w:tab w:pos="10391" w:val="left" w:leader="none"/>
        </w:tabs>
        <w:spacing w:before="1"/>
        <w:ind w:right="227"/>
        <w:jc w:val="center"/>
      </w:pPr>
      <w:r>
        <w:rPr>
          <w:w w:val="99"/>
          <w:u w:val="single"/>
        </w:rPr>
        <w:t> </w:t>
      </w:r>
      <w:r>
        <w:rPr>
          <w:u w:val="single"/>
        </w:rPr>
        <w:tab/>
      </w:r>
      <w:r>
        <w:rPr>
          <w:spacing w:val="-17"/>
        </w:rPr>
        <w:t>. </w:t>
      </w:r>
      <w:r>
        <w:rPr/>
        <w:t>объектов</w:t>
      </w:r>
      <w:r>
        <w:rPr>
          <w:spacing w:val="-2"/>
        </w:rPr>
        <w:t> </w:t>
      </w:r>
      <w:r>
        <w:rPr/>
        <w:t>заявителя)</w:t>
      </w:r>
    </w:p>
    <w:p>
      <w:pPr>
        <w:pStyle w:val="ListParagraph"/>
        <w:numPr>
          <w:ilvl w:val="0"/>
          <w:numId w:val="2"/>
        </w:numPr>
        <w:tabs>
          <w:tab w:pos="2108" w:val="left" w:leader="none"/>
          <w:tab w:pos="5501" w:val="left" w:leader="none"/>
        </w:tabs>
        <w:spacing w:line="240" w:lineRule="auto" w:before="0" w:after="0"/>
        <w:ind w:left="1162" w:right="168" w:firstLine="539"/>
        <w:jc w:val="both"/>
        <w:rPr>
          <w:sz w:val="26"/>
        </w:rPr>
      </w:pPr>
      <w:r>
        <w:rPr>
          <w:sz w:val="26"/>
        </w:rPr>
        <w:t>Точка (точки) присоединения указана в технических условиях для присоединения к электрическим сетям (далее - технические условия) и располагается </w:t>
      </w:r>
      <w:r>
        <w:rPr>
          <w:spacing w:val="11"/>
          <w:sz w:val="26"/>
        </w:rPr>
        <w:t> </w:t>
      </w:r>
      <w:r>
        <w:rPr>
          <w:sz w:val="26"/>
        </w:rPr>
        <w:t>на </w:t>
      </w:r>
      <w:r>
        <w:rPr>
          <w:spacing w:val="11"/>
          <w:sz w:val="26"/>
        </w:rPr>
        <w:t> </w:t>
      </w:r>
      <w:r>
        <w:rPr>
          <w:sz w:val="26"/>
        </w:rPr>
        <w:t>расстоянии</w:t>
      </w:r>
      <w:r>
        <w:rPr>
          <w:sz w:val="26"/>
          <w:u w:val="single"/>
        </w:rPr>
        <w:t> </w:t>
        <w:tab/>
      </w:r>
      <w:r>
        <w:rPr>
          <w:sz w:val="26"/>
        </w:rPr>
        <w:t>метров от границы участка заявителя, на котором располагаются (будут располагаться) присоединяемые объекты</w:t>
      </w:r>
      <w:r>
        <w:rPr>
          <w:spacing w:val="-23"/>
          <w:sz w:val="26"/>
        </w:rPr>
        <w:t> </w:t>
      </w:r>
      <w:r>
        <w:rPr>
          <w:sz w:val="26"/>
        </w:rPr>
        <w:t>заявителя.</w:t>
      </w:r>
    </w:p>
    <w:p>
      <w:pPr>
        <w:pStyle w:val="ListParagraph"/>
        <w:numPr>
          <w:ilvl w:val="0"/>
          <w:numId w:val="2"/>
        </w:numPr>
        <w:tabs>
          <w:tab w:pos="1983" w:val="left" w:leader="none"/>
        </w:tabs>
        <w:spacing w:line="240" w:lineRule="auto" w:before="0" w:after="0"/>
        <w:ind w:left="1162" w:right="171" w:firstLine="539"/>
        <w:jc w:val="both"/>
        <w:rPr>
          <w:sz w:val="26"/>
        </w:rPr>
      </w:pPr>
      <w:hyperlink r:id="rId5">
        <w:r>
          <w:rPr>
            <w:sz w:val="26"/>
          </w:rPr>
          <w:t>Технические условия </w:t>
        </w:r>
      </w:hyperlink>
      <w:r>
        <w:rPr>
          <w:sz w:val="26"/>
        </w:rPr>
        <w:t>являются неотъемлемой частью настоящего договора и приведены в</w:t>
      </w:r>
      <w:r>
        <w:rPr>
          <w:spacing w:val="-2"/>
          <w:sz w:val="26"/>
        </w:rPr>
        <w:t> </w:t>
      </w:r>
      <w:r>
        <w:rPr>
          <w:sz w:val="26"/>
        </w:rPr>
        <w:t>приложении.</w:t>
      </w:r>
    </w:p>
    <w:p>
      <w:pPr>
        <w:pStyle w:val="BodyText"/>
        <w:tabs>
          <w:tab w:pos="8100" w:val="left" w:leader="none"/>
        </w:tabs>
        <w:ind w:right="168" w:firstLine="539"/>
        <w:jc w:val="both"/>
      </w:pPr>
      <w:r>
        <w:rPr/>
        <w:t>Срок действия технических</w:t>
      </w:r>
      <w:r>
        <w:rPr>
          <w:spacing w:val="31"/>
        </w:rPr>
        <w:t> </w:t>
      </w:r>
      <w:r>
        <w:rPr/>
        <w:t>условий</w:t>
      </w:r>
      <w:r>
        <w:rPr>
          <w:spacing w:val="8"/>
        </w:rPr>
        <w:t> </w:t>
      </w:r>
      <w:r>
        <w:rPr/>
        <w:t>составляет</w:t>
      </w:r>
      <w:r>
        <w:rPr>
          <w:u w:val="single"/>
        </w:rPr>
        <w:t> </w:t>
        <w:tab/>
      </w:r>
      <w:r>
        <w:rPr/>
        <w:t>год (года) &lt;2&gt; со дня заключения настоящего</w:t>
      </w:r>
      <w:r>
        <w:rPr>
          <w:spacing w:val="-3"/>
        </w:rPr>
        <w:t> </w:t>
      </w:r>
      <w:r>
        <w:rPr/>
        <w:t>договора.</w:t>
      </w:r>
    </w:p>
    <w:p>
      <w:pPr>
        <w:pStyle w:val="ListParagraph"/>
        <w:numPr>
          <w:ilvl w:val="0"/>
          <w:numId w:val="2"/>
        </w:numPr>
        <w:tabs>
          <w:tab w:pos="2091" w:val="left" w:leader="none"/>
          <w:tab w:pos="3587" w:val="left" w:leader="none"/>
        </w:tabs>
        <w:spacing w:line="240" w:lineRule="auto" w:before="0" w:after="0"/>
        <w:ind w:left="1162" w:right="173" w:firstLine="539"/>
        <w:jc w:val="both"/>
        <w:rPr>
          <w:sz w:val="26"/>
        </w:rPr>
      </w:pPr>
      <w:bookmarkStart w:name="_bookmark0" w:id="1"/>
      <w:bookmarkEnd w:id="1"/>
      <w:r>
        <w:rPr/>
      </w:r>
      <w:bookmarkStart w:name="_bookmark0" w:id="2"/>
      <w:bookmarkEnd w:id="2"/>
      <w:r>
        <w:rPr>
          <w:sz w:val="26"/>
        </w:rPr>
        <w:t>Ср</w:t>
      </w:r>
      <w:r>
        <w:rPr>
          <w:sz w:val="26"/>
        </w:rPr>
        <w:t>ок выполнения мероприятий по технологическому присоединению составляет</w:t>
      </w:r>
      <w:r>
        <w:rPr>
          <w:sz w:val="26"/>
          <w:u w:val="single"/>
        </w:rPr>
        <w:t> </w:t>
        <w:tab/>
      </w:r>
      <w:r>
        <w:rPr>
          <w:sz w:val="26"/>
        </w:rPr>
        <w:t>_ &lt;3&gt; со дня заключения настоящего</w:t>
      </w:r>
      <w:r>
        <w:rPr>
          <w:spacing w:val="-4"/>
          <w:sz w:val="26"/>
        </w:rPr>
        <w:t> </w:t>
      </w:r>
      <w:r>
        <w:rPr>
          <w:sz w:val="26"/>
        </w:rPr>
        <w:t>договора.</w:t>
      </w:r>
    </w:p>
    <w:p>
      <w:pPr>
        <w:pStyle w:val="BodyText"/>
        <w:spacing w:before="7"/>
        <w:ind w:left="0"/>
      </w:pPr>
    </w:p>
    <w:p>
      <w:pPr>
        <w:pStyle w:val="Heading1"/>
        <w:numPr>
          <w:ilvl w:val="0"/>
          <w:numId w:val="1"/>
        </w:numPr>
        <w:tabs>
          <w:tab w:pos="4773" w:val="left" w:leader="none"/>
        </w:tabs>
        <w:spacing w:line="240" w:lineRule="auto" w:before="0" w:after="0"/>
        <w:ind w:left="4772" w:right="0" w:hanging="332"/>
        <w:jc w:val="left"/>
      </w:pPr>
      <w:r>
        <w:rPr/>
        <w:t>Обязанности</w:t>
      </w:r>
      <w:r>
        <w:rPr>
          <w:spacing w:val="-2"/>
        </w:rPr>
        <w:t> </w:t>
      </w:r>
      <w:r>
        <w:rPr/>
        <w:t>Сторон</w:t>
      </w:r>
    </w:p>
    <w:p>
      <w:pPr>
        <w:pStyle w:val="BodyText"/>
        <w:spacing w:before="4"/>
        <w:ind w:left="0"/>
        <w:rPr>
          <w:b/>
          <w:sz w:val="25"/>
        </w:rPr>
      </w:pPr>
    </w:p>
    <w:p>
      <w:pPr>
        <w:pStyle w:val="ListParagraph"/>
        <w:numPr>
          <w:ilvl w:val="0"/>
          <w:numId w:val="2"/>
        </w:numPr>
        <w:tabs>
          <w:tab w:pos="1962" w:val="left" w:leader="none"/>
        </w:tabs>
        <w:spacing w:line="240" w:lineRule="auto" w:before="0" w:after="0"/>
        <w:ind w:left="1961" w:right="0" w:hanging="260"/>
        <w:jc w:val="both"/>
        <w:rPr>
          <w:sz w:val="26"/>
        </w:rPr>
      </w:pPr>
      <w:r>
        <w:rPr>
          <w:sz w:val="26"/>
        </w:rPr>
        <w:t>Сетевая организация</w:t>
      </w:r>
      <w:r>
        <w:rPr>
          <w:spacing w:val="-2"/>
          <w:sz w:val="26"/>
        </w:rPr>
        <w:t> </w:t>
      </w:r>
      <w:r>
        <w:rPr>
          <w:sz w:val="26"/>
        </w:rPr>
        <w:t>обязуется:</w:t>
      </w:r>
    </w:p>
    <w:p>
      <w:pPr>
        <w:pStyle w:val="BodyText"/>
        <w:spacing w:before="1"/>
        <w:ind w:right="170" w:firstLine="539"/>
        <w:jc w:val="both"/>
      </w:pPr>
      <w:r>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BodyText"/>
        <w:tabs>
          <w:tab w:pos="3851" w:val="left" w:leader="none"/>
        </w:tabs>
        <w:ind w:left="1702"/>
      </w:pPr>
      <w:r>
        <w:rPr/>
        <w:t>в </w:t>
      </w:r>
      <w:r>
        <w:rPr>
          <w:spacing w:val="27"/>
        </w:rPr>
        <w:t> </w:t>
      </w:r>
      <w:r>
        <w:rPr/>
        <w:t>течение</w:t>
      </w:r>
      <w:r>
        <w:rPr>
          <w:u w:val="single"/>
        </w:rPr>
        <w:t> </w:t>
        <w:tab/>
      </w:r>
      <w:r>
        <w:rPr/>
        <w:t>рабочих дней со дня уведомления</w:t>
      </w:r>
      <w:r>
        <w:rPr>
          <w:spacing w:val="41"/>
        </w:rPr>
        <w:t> </w:t>
      </w:r>
      <w:r>
        <w:rPr/>
        <w:t>заявителем сетевой</w:t>
      </w:r>
    </w:p>
    <w:p>
      <w:pPr>
        <w:pStyle w:val="BodyText"/>
        <w:ind w:right="169"/>
        <w:jc w:val="both"/>
      </w:pPr>
      <w:r>
        <w:rPr/>
        <w:t>организации о выполнении им технических условий осуществить проверку выполнения технических условий заявителем;</w:t>
      </w:r>
    </w:p>
    <w:p>
      <w:pPr>
        <w:pStyle w:val="BodyText"/>
        <w:ind w:right="172" w:firstLine="539"/>
        <w:jc w:val="both"/>
      </w:pPr>
      <w:r>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spacing w:after="0"/>
        <w:jc w:val="both"/>
        <w:sectPr>
          <w:pgSz w:w="11910" w:h="16840"/>
          <w:pgMar w:top="1040" w:bottom="280" w:left="540" w:right="680"/>
        </w:sectPr>
      </w:pPr>
    </w:p>
    <w:p>
      <w:pPr>
        <w:pStyle w:val="BodyText"/>
        <w:tabs>
          <w:tab w:pos="3937" w:val="left" w:leader="none"/>
        </w:tabs>
        <w:spacing w:before="67"/>
        <w:ind w:right="166" w:firstLine="539"/>
        <w:jc w:val="both"/>
      </w:pPr>
      <w:r>
        <w:rPr/>
        <w:t>не</w:t>
      </w:r>
      <w:r>
        <w:rPr>
          <w:spacing w:val="3"/>
        </w:rPr>
        <w:t> </w:t>
      </w:r>
      <w:r>
        <w:rPr/>
        <w:t>позднее</w:t>
      </w:r>
      <w:r>
        <w:rPr>
          <w:spacing w:val="4"/>
        </w:rPr>
        <w:t> </w:t>
      </w:r>
      <w:r>
        <w:rPr/>
        <w:t>_</w:t>
      </w:r>
      <w:r>
        <w:rPr>
          <w:u w:val="single"/>
        </w:rPr>
        <w:t> </w:t>
        <w:tab/>
      </w:r>
      <w:r>
        <w:rPr/>
        <w:t>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history="true" w:anchor="_bookmark0">
        <w:r>
          <w:rPr/>
          <w:t>пунктом 5 </w:t>
        </w:r>
      </w:hyperlink>
      <w:r>
        <w:rPr/>
        <w:t>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r>
        <w:rPr>
          <w:spacing w:val="-4"/>
        </w:rPr>
        <w:t> </w:t>
      </w:r>
      <w:r>
        <w:rPr/>
        <w:t>заявителю.</w:t>
      </w:r>
    </w:p>
    <w:p>
      <w:pPr>
        <w:pStyle w:val="ListParagraph"/>
        <w:numPr>
          <w:ilvl w:val="0"/>
          <w:numId w:val="2"/>
        </w:numPr>
        <w:tabs>
          <w:tab w:pos="1981" w:val="left" w:leader="none"/>
        </w:tabs>
        <w:spacing w:line="240" w:lineRule="auto" w:before="1" w:after="0"/>
        <w:ind w:left="1162" w:right="173" w:firstLine="539"/>
        <w:jc w:val="both"/>
        <w:rPr>
          <w:sz w:val="26"/>
        </w:rPr>
      </w:pPr>
      <w:r>
        <w:rPr>
          <w:sz w:val="26"/>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ListParagraph"/>
        <w:numPr>
          <w:ilvl w:val="0"/>
          <w:numId w:val="2"/>
        </w:numPr>
        <w:tabs>
          <w:tab w:pos="1962" w:val="left" w:leader="none"/>
        </w:tabs>
        <w:spacing w:line="240" w:lineRule="auto" w:before="1" w:after="0"/>
        <w:ind w:left="1961" w:right="0" w:hanging="260"/>
        <w:jc w:val="both"/>
        <w:rPr>
          <w:sz w:val="26"/>
        </w:rPr>
      </w:pPr>
      <w:r>
        <w:rPr>
          <w:sz w:val="26"/>
        </w:rPr>
        <w:t>Заявитель</w:t>
      </w:r>
      <w:r>
        <w:rPr>
          <w:spacing w:val="-2"/>
          <w:sz w:val="26"/>
        </w:rPr>
        <w:t> </w:t>
      </w:r>
      <w:r>
        <w:rPr>
          <w:sz w:val="26"/>
        </w:rPr>
        <w:t>обязуется:</w:t>
      </w:r>
    </w:p>
    <w:p>
      <w:pPr>
        <w:pStyle w:val="BodyText"/>
        <w:spacing w:before="1"/>
        <w:ind w:right="170" w:firstLine="539"/>
        <w:jc w:val="both"/>
      </w:pPr>
      <w:r>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BodyText"/>
        <w:ind w:right="165" w:firstLine="539"/>
        <w:jc w:val="both"/>
      </w:pPr>
      <w:r>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w:t>
      </w:r>
      <w:r>
        <w:rPr>
          <w:spacing w:val="-9"/>
        </w:rPr>
        <w:t> </w:t>
      </w:r>
      <w:r>
        <w:rPr/>
        <w:t>обязательной);</w:t>
      </w:r>
    </w:p>
    <w:p>
      <w:pPr>
        <w:pStyle w:val="BodyText"/>
        <w:ind w:right="170" w:firstLine="539"/>
        <w:jc w:val="both"/>
      </w:pPr>
      <w:r>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pPr>
        <w:pStyle w:val="BodyText"/>
        <w:ind w:right="164" w:firstLine="539"/>
        <w:jc w:val="both"/>
      </w:pPr>
      <w:r>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при этом, в случае технологического присоединения объектов юридических лиц или индивидуальных предпринимателей, максимальная мощность энергопринимающих устройств которых составляет свыше 150 кВт и менее 670 кВт,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w:t>
      </w:r>
      <w:r>
        <w:rPr>
          <w:spacing w:val="20"/>
        </w:rPr>
        <w:t> </w:t>
      </w:r>
      <w:r>
        <w:rPr/>
        <w:t>до</w:t>
      </w:r>
    </w:p>
    <w:p>
      <w:pPr>
        <w:pStyle w:val="BodyText"/>
        <w:ind w:right="172"/>
        <w:jc w:val="both"/>
      </w:pPr>
      <w:r>
        <w:rPr/>
        <w:t>150 кВт включительно (с учетом ранее присоединенных в данной точке присоединения энергопринимающих устройств), объектов в целях временного технологического      присоединения,      объектов      физических      лиц      в </w:t>
      </w:r>
      <w:r>
        <w:rPr>
          <w:spacing w:val="23"/>
        </w:rPr>
        <w:t> </w:t>
      </w:r>
      <w:r>
        <w:rPr/>
        <w:t>целях</w:t>
      </w:r>
    </w:p>
    <w:p>
      <w:pPr>
        <w:spacing w:after="0"/>
        <w:jc w:val="both"/>
        <w:sectPr>
          <w:pgSz w:w="11910" w:h="16840"/>
          <w:pgMar w:top="1040" w:bottom="280" w:left="540" w:right="680"/>
        </w:sectPr>
      </w:pPr>
    </w:p>
    <w:p>
      <w:pPr>
        <w:pStyle w:val="BodyText"/>
        <w:spacing w:before="67"/>
        <w:ind w:right="167"/>
        <w:jc w:val="both"/>
      </w:pPr>
      <w:r>
        <w:rPr/>
        <w:t>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не требуется;</w:t>
      </w:r>
    </w:p>
    <w:p>
      <w:pPr>
        <w:pStyle w:val="BodyText"/>
        <w:tabs>
          <w:tab w:pos="4687" w:val="left" w:leader="none"/>
        </w:tabs>
        <w:spacing w:before="2"/>
        <w:ind w:right="168" w:firstLine="539"/>
        <w:jc w:val="both"/>
      </w:pPr>
      <w:r>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w:t>
      </w:r>
      <w:r>
        <w:rPr>
          <w:spacing w:val="19"/>
        </w:rPr>
        <w:t> </w:t>
      </w:r>
      <w:r>
        <w:rPr/>
        <w:t>в</w:t>
      </w:r>
      <w:r>
        <w:rPr>
          <w:spacing w:val="19"/>
        </w:rPr>
        <w:t> </w:t>
      </w:r>
      <w:r>
        <w:rPr/>
        <w:t>течение</w:t>
      </w:r>
      <w:r>
        <w:rPr>
          <w:u w:val="single"/>
        </w:rPr>
        <w:t> </w:t>
        <w:tab/>
      </w:r>
      <w:r>
        <w:rPr/>
        <w:t>рабочих дней со дня получения указанного акта от сетевой</w:t>
      </w:r>
      <w:r>
        <w:rPr>
          <w:spacing w:val="-2"/>
        </w:rPr>
        <w:t> </w:t>
      </w:r>
      <w:r>
        <w:rPr/>
        <w:t>организации;</w:t>
      </w:r>
    </w:p>
    <w:p>
      <w:pPr>
        <w:pStyle w:val="BodyText"/>
        <w:ind w:right="168" w:firstLine="539"/>
        <w:jc w:val="both"/>
      </w:pPr>
      <w:r>
        <w:rPr/>
        <w:t>надлежащим образом исполнять указанные в </w:t>
      </w:r>
      <w:hyperlink w:history="true" w:anchor="_bookmark1">
        <w:r>
          <w:rPr/>
          <w:t>разделе III </w:t>
        </w:r>
      </w:hyperlink>
      <w:r>
        <w:rPr/>
        <w:t>настоящего договора обязательства по оплате расходов на технологическое присоединение;</w:t>
      </w:r>
    </w:p>
    <w:p>
      <w:pPr>
        <w:pStyle w:val="BodyText"/>
        <w:ind w:right="171" w:firstLine="539"/>
        <w:jc w:val="both"/>
      </w:pPr>
      <w:r>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ListParagraph"/>
        <w:numPr>
          <w:ilvl w:val="0"/>
          <w:numId w:val="2"/>
        </w:numPr>
        <w:tabs>
          <w:tab w:pos="2149" w:val="left" w:leader="none"/>
        </w:tabs>
        <w:spacing w:line="240" w:lineRule="auto" w:before="1" w:after="0"/>
        <w:ind w:left="1162" w:right="173" w:firstLine="539"/>
        <w:jc w:val="both"/>
        <w:rPr>
          <w:sz w:val="26"/>
        </w:rPr>
      </w:pPr>
      <w:r>
        <w:rPr>
          <w:sz w:val="26"/>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w:t>
      </w:r>
      <w:r>
        <w:rPr>
          <w:spacing w:val="-3"/>
          <w:sz w:val="26"/>
        </w:rPr>
        <w:t> </w:t>
      </w:r>
      <w:r>
        <w:rPr>
          <w:sz w:val="26"/>
        </w:rPr>
        <w:t>условий.</w:t>
      </w:r>
    </w:p>
    <w:p>
      <w:pPr>
        <w:pStyle w:val="BodyText"/>
        <w:spacing w:before="5"/>
        <w:ind w:left="0"/>
      </w:pPr>
    </w:p>
    <w:p>
      <w:pPr>
        <w:pStyle w:val="Heading1"/>
        <w:numPr>
          <w:ilvl w:val="0"/>
          <w:numId w:val="1"/>
        </w:numPr>
        <w:tabs>
          <w:tab w:pos="3604" w:val="left" w:leader="none"/>
        </w:tabs>
        <w:spacing w:line="240" w:lineRule="auto" w:before="0" w:after="0"/>
        <w:ind w:left="4685" w:right="2182" w:hanging="1515"/>
        <w:jc w:val="left"/>
      </w:pPr>
      <w:bookmarkStart w:name="_bookmark1" w:id="3"/>
      <w:bookmarkEnd w:id="3"/>
      <w:r>
        <w:rPr>
          <w:b w:val="0"/>
        </w:rPr>
      </w:r>
      <w:bookmarkStart w:name="_bookmark1" w:id="4"/>
      <w:bookmarkEnd w:id="4"/>
      <w:r>
        <w:rPr/>
        <w:t>Плата</w:t>
      </w:r>
      <w:r>
        <w:rPr/>
        <w:t> за технологическое присоединение и порядок</w:t>
      </w:r>
      <w:r>
        <w:rPr>
          <w:spacing w:val="-1"/>
        </w:rPr>
        <w:t> </w:t>
      </w:r>
      <w:r>
        <w:rPr/>
        <w:t>расчетов</w:t>
      </w:r>
    </w:p>
    <w:p>
      <w:pPr>
        <w:pStyle w:val="BodyText"/>
        <w:spacing w:before="5"/>
        <w:ind w:left="0"/>
        <w:rPr>
          <w:b/>
          <w:sz w:val="25"/>
        </w:rPr>
      </w:pPr>
    </w:p>
    <w:p>
      <w:pPr>
        <w:pStyle w:val="ListParagraph"/>
        <w:numPr>
          <w:ilvl w:val="0"/>
          <w:numId w:val="2"/>
        </w:numPr>
        <w:tabs>
          <w:tab w:pos="1875" w:val="left" w:leader="none"/>
        </w:tabs>
        <w:spacing w:line="240" w:lineRule="auto" w:before="0" w:after="0"/>
        <w:ind w:left="1874" w:right="0" w:hanging="454"/>
        <w:jc w:val="left"/>
        <w:rPr>
          <w:sz w:val="26"/>
        </w:rPr>
      </w:pPr>
      <w:r>
        <w:rPr>
          <w:sz w:val="26"/>
        </w:rPr>
        <w:t>Размер платы за технологическое присоединение определяется</w:t>
      </w:r>
      <w:r>
        <w:rPr>
          <w:spacing w:val="57"/>
          <w:sz w:val="26"/>
        </w:rPr>
        <w:t> </w:t>
      </w:r>
      <w:r>
        <w:rPr>
          <w:sz w:val="26"/>
        </w:rPr>
        <w:t>в</w:t>
      </w:r>
    </w:p>
    <w:p>
      <w:pPr>
        <w:pStyle w:val="BodyText"/>
        <w:tabs>
          <w:tab w:pos="5957" w:val="left" w:leader="none"/>
          <w:tab w:pos="9397" w:val="left" w:leader="none"/>
        </w:tabs>
        <w:spacing w:line="298" w:lineRule="exact" w:before="1"/>
      </w:pPr>
      <w:r>
        <w:rPr/>
        <w:t>соответствии</w:t>
        <w:tab/>
        <w:t>с</w:t>
        <w:tab/>
        <w:t>решением</w:t>
      </w:r>
    </w:p>
    <w:p>
      <w:pPr>
        <w:pStyle w:val="BodyText"/>
        <w:tabs>
          <w:tab w:pos="7658" w:val="left" w:leader="none"/>
        </w:tabs>
        <w:ind w:left="2979" w:right="2559" w:hanging="1818"/>
      </w:pPr>
      <w:r>
        <w:rPr>
          <w:w w:val="99"/>
          <w:u w:val="single"/>
        </w:rPr>
        <w:t> </w:t>
      </w:r>
      <w:r>
        <w:rPr>
          <w:u w:val="single"/>
        </w:rPr>
        <w:tab/>
        <w:tab/>
      </w:r>
      <w:r>
        <w:rPr/>
        <w:t>_ (наименование органа исполнительной</w:t>
      </w:r>
      <w:r>
        <w:rPr>
          <w:spacing w:val="-16"/>
        </w:rPr>
        <w:t> </w:t>
      </w:r>
      <w:r>
        <w:rPr/>
        <w:t>власти</w:t>
      </w:r>
    </w:p>
    <w:p>
      <w:pPr>
        <w:pStyle w:val="BodyText"/>
        <w:spacing w:before="6"/>
        <w:ind w:left="0"/>
        <w:rPr>
          <w:sz w:val="21"/>
        </w:rPr>
      </w:pPr>
      <w:r>
        <w:rPr/>
        <w:pict>
          <v:shape style="position:absolute;margin-left:85.103996pt;margin-top:14.661364pt;width:461.25pt;height:.1pt;mso-position-horizontal-relative:page;mso-position-vertical-relative:paragraph;z-index:-15725056;mso-wrap-distance-left:0;mso-wrap-distance-right:0" coordorigin="1702,293" coordsize="9225,0" path="m1702,293l2739,293m2741,293l3519,293m3521,293l4039,293m4041,293l5078,293m5080,293l5858,293m5860,293l6378,293m6380,293l7417,293m7419,293l8197,293m8199,293l8717,293m8719,293l9756,293m9758,293l10536,293m10538,293l10926,293e" filled="false" stroked="true" strokeweight=".5184pt" strokecolor="#000000">
            <v:path arrowok="t"/>
            <v:stroke dashstyle="solid"/>
            <w10:wrap type="topAndBottom"/>
          </v:shape>
        </w:pict>
      </w:r>
      <w:r>
        <w:rPr/>
        <w:pict>
          <v:shape style="position:absolute;margin-left:85.103996pt;margin-top:29.691362pt;width:25.95pt;height:.1pt;mso-position-horizontal-relative:page;mso-position-vertical-relative:paragraph;z-index:-15724544;mso-wrap-distance-left:0;mso-wrap-distance-right:0" coordorigin="1702,594" coordsize="519,0" path="m1702,594l2220,594e" filled="false" stroked="true" strokeweight=".5184pt" strokecolor="#000000">
            <v:path arrowok="t"/>
            <v:stroke dashstyle="solid"/>
            <w10:wrap type="topAndBottom"/>
          </v:shape>
        </w:pict>
      </w:r>
    </w:p>
    <w:p>
      <w:pPr>
        <w:pStyle w:val="BodyText"/>
        <w:spacing w:before="2"/>
        <w:ind w:left="0"/>
        <w:rPr>
          <w:sz w:val="19"/>
        </w:rPr>
      </w:pPr>
    </w:p>
    <w:p>
      <w:pPr>
        <w:pStyle w:val="BodyText"/>
        <w:spacing w:line="270" w:lineRule="exact"/>
        <w:ind w:left="2004"/>
      </w:pPr>
      <w:r>
        <w:rPr/>
        <w:t>в области государственного регулирования тарифов)</w:t>
      </w:r>
    </w:p>
    <w:p>
      <w:pPr>
        <w:pStyle w:val="BodyText"/>
        <w:tabs>
          <w:tab w:pos="3867" w:val="left" w:leader="none"/>
          <w:tab w:pos="5873" w:val="left" w:leader="none"/>
          <w:tab w:pos="8119" w:val="left" w:leader="none"/>
          <w:tab w:pos="9609" w:val="left" w:leader="none"/>
        </w:tabs>
        <w:spacing w:line="298" w:lineRule="exact"/>
      </w:pPr>
      <w:r>
        <w:rPr/>
        <w:t>от</w:t>
      </w:r>
      <w:r>
        <w:rPr>
          <w:u w:val="single"/>
        </w:rPr>
        <w:t> </w:t>
        <w:tab/>
      </w:r>
      <w:r>
        <w:rPr/>
        <w:t>N</w:t>
      </w:r>
      <w:r>
        <w:rPr>
          <w:u w:val="single"/>
        </w:rPr>
        <w:t> </w:t>
        <w:tab/>
      </w:r>
      <w:r>
        <w:rPr/>
        <w:t>и</w:t>
      </w:r>
      <w:r>
        <w:rPr>
          <w:spacing w:val="-2"/>
        </w:rPr>
        <w:t> </w:t>
      </w:r>
      <w:r>
        <w:rPr/>
        <w:t>составляет</w:t>
      </w:r>
      <w:r>
        <w:rPr>
          <w:u w:val="single"/>
        </w:rPr>
        <w:t> </w:t>
        <w:tab/>
      </w:r>
      <w:r>
        <w:rPr/>
        <w:t>_</w:t>
      </w:r>
      <w:r>
        <w:rPr>
          <w:u w:val="single"/>
        </w:rPr>
        <w:t> </w:t>
        <w:tab/>
      </w:r>
      <w:r>
        <w:rPr/>
        <w:t>рублей</w:t>
      </w:r>
    </w:p>
    <w:p>
      <w:pPr>
        <w:pStyle w:val="BodyText"/>
        <w:tabs>
          <w:tab w:pos="2200" w:val="left" w:leader="none"/>
          <w:tab w:pos="6466" w:val="left" w:leader="none"/>
          <w:tab w:pos="8548" w:val="left" w:leader="underscore"/>
        </w:tabs>
        <w:spacing w:line="298" w:lineRule="exact" w:before="1"/>
      </w:pPr>
      <w:r>
        <w:rPr>
          <w:w w:val="99"/>
          <w:u w:val="single"/>
        </w:rPr>
        <w:t> </w:t>
      </w:r>
      <w:r>
        <w:rPr>
          <w:u w:val="single"/>
        </w:rPr>
        <w:tab/>
      </w:r>
      <w:r>
        <w:rPr/>
        <w:t>_ копеек, в том</w:t>
      </w:r>
      <w:r>
        <w:rPr>
          <w:spacing w:val="-7"/>
        </w:rPr>
        <w:t> </w:t>
      </w:r>
      <w:r>
        <w:rPr/>
        <w:t>числе</w:t>
      </w:r>
      <w:r>
        <w:rPr>
          <w:spacing w:val="-3"/>
        </w:rPr>
        <w:t> </w:t>
      </w:r>
      <w:r>
        <w:rPr/>
        <w:t>НДС</w:t>
      </w:r>
      <w:r>
        <w:rPr>
          <w:u w:val="single"/>
        </w:rPr>
        <w:t> </w:t>
        <w:tab/>
      </w:r>
      <w:r>
        <w:rPr/>
        <w:t>рублей</w:t>
        <w:tab/>
        <w:t>копеек.</w:t>
      </w:r>
    </w:p>
    <w:p>
      <w:pPr>
        <w:pStyle w:val="ListParagraph"/>
        <w:numPr>
          <w:ilvl w:val="0"/>
          <w:numId w:val="2"/>
        </w:numPr>
        <w:tabs>
          <w:tab w:pos="2231" w:val="left" w:leader="none"/>
          <w:tab w:pos="2233" w:val="left" w:leader="none"/>
          <w:tab w:pos="3488" w:val="left" w:leader="none"/>
          <w:tab w:pos="4368" w:val="left" w:leader="none"/>
          <w:tab w:pos="4792" w:val="left" w:leader="none"/>
          <w:tab w:pos="6863" w:val="left" w:leader="none"/>
          <w:tab w:pos="8761" w:val="left" w:leader="none"/>
        </w:tabs>
        <w:spacing w:line="240" w:lineRule="auto" w:before="0" w:after="0"/>
        <w:ind w:left="1162" w:right="170" w:firstLine="539"/>
        <w:jc w:val="left"/>
        <w:rPr>
          <w:sz w:val="26"/>
        </w:rPr>
      </w:pPr>
      <w:r>
        <w:rPr>
          <w:sz w:val="26"/>
        </w:rPr>
        <w:t>Внесение</w:t>
        <w:tab/>
        <w:t>платы</w:t>
        <w:tab/>
        <w:t>за</w:t>
        <w:tab/>
        <w:t>технологическое</w:t>
        <w:tab/>
        <w:t>присоединение</w:t>
        <w:tab/>
      </w:r>
      <w:r>
        <w:rPr>
          <w:w w:val="95"/>
          <w:sz w:val="26"/>
        </w:rPr>
        <w:t>осуществляется </w:t>
      </w:r>
      <w:r>
        <w:rPr>
          <w:sz w:val="26"/>
        </w:rPr>
        <w:t>заявителем в следующем</w:t>
      </w:r>
      <w:r>
        <w:rPr>
          <w:spacing w:val="-5"/>
          <w:sz w:val="26"/>
        </w:rPr>
        <w:t> </w:t>
      </w:r>
      <w:r>
        <w:rPr>
          <w:sz w:val="26"/>
        </w:rPr>
        <w:t>порядке:</w:t>
      </w:r>
    </w:p>
    <w:p>
      <w:pPr>
        <w:pStyle w:val="BodyText"/>
        <w:ind w:firstLine="539"/>
      </w:pPr>
      <w:r>
        <w:rPr/>
        <w:t>10 процентов платы за технологическое присоединение вносятся в течение 15 дней со дня заключения настоящего</w:t>
      </w:r>
      <w:r>
        <w:rPr>
          <w:spacing w:val="-2"/>
        </w:rPr>
        <w:t> </w:t>
      </w:r>
      <w:r>
        <w:rPr/>
        <w:t>договора;</w:t>
      </w:r>
    </w:p>
    <w:p>
      <w:pPr>
        <w:pStyle w:val="BodyText"/>
        <w:spacing w:before="1"/>
        <w:ind w:firstLine="539"/>
      </w:pPr>
      <w:r>
        <w:rPr/>
        <w:t>30 процентов платы за технологическое присоединение вносятся в течение 60 дней со дня заключения настоящего</w:t>
      </w:r>
      <w:r>
        <w:rPr>
          <w:spacing w:val="-2"/>
        </w:rPr>
        <w:t> </w:t>
      </w:r>
      <w:r>
        <w:rPr/>
        <w:t>договора;</w:t>
      </w:r>
    </w:p>
    <w:p>
      <w:pPr>
        <w:pStyle w:val="BodyText"/>
        <w:ind w:right="161" w:firstLine="539"/>
      </w:pPr>
      <w:r>
        <w:rPr/>
        <w:t>20 процентов платы за технологическое присоединение вносятся в течение 180 дней со дня заключения настоящего</w:t>
      </w:r>
      <w:r>
        <w:rPr>
          <w:spacing w:val="-2"/>
        </w:rPr>
        <w:t> </w:t>
      </w:r>
      <w:r>
        <w:rPr/>
        <w:t>договора;</w:t>
      </w:r>
    </w:p>
    <w:p>
      <w:pPr>
        <w:pStyle w:val="BodyText"/>
        <w:ind w:firstLine="539"/>
      </w:pPr>
      <w:r>
        <w:rPr/>
        <w:t>30 процентов платы за технологическое присоединение вносятся в течение 15 дней со дня фактического присоединения;</w:t>
      </w:r>
    </w:p>
    <w:p>
      <w:pPr>
        <w:spacing w:after="0"/>
        <w:sectPr>
          <w:pgSz w:w="11910" w:h="16840"/>
          <w:pgMar w:top="1040" w:bottom="280" w:left="540" w:right="680"/>
        </w:sectPr>
      </w:pPr>
    </w:p>
    <w:p>
      <w:pPr>
        <w:pStyle w:val="BodyText"/>
        <w:spacing w:before="67"/>
        <w:ind w:right="173" w:firstLine="539"/>
        <w:jc w:val="both"/>
      </w:pPr>
      <w:r>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pPr>
        <w:pStyle w:val="ListParagraph"/>
        <w:numPr>
          <w:ilvl w:val="0"/>
          <w:numId w:val="2"/>
        </w:numPr>
        <w:tabs>
          <w:tab w:pos="2228" w:val="left" w:leader="none"/>
        </w:tabs>
        <w:spacing w:line="240" w:lineRule="auto" w:before="2" w:after="0"/>
        <w:ind w:left="1162" w:right="167" w:firstLine="539"/>
        <w:jc w:val="both"/>
        <w:rPr>
          <w:sz w:val="26"/>
        </w:rPr>
      </w:pPr>
      <w:r>
        <w:rPr>
          <w:sz w:val="26"/>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w:t>
      </w:r>
      <w:r>
        <w:rPr>
          <w:spacing w:val="-4"/>
          <w:sz w:val="26"/>
        </w:rPr>
        <w:t> </w:t>
      </w:r>
      <w:r>
        <w:rPr>
          <w:sz w:val="26"/>
        </w:rPr>
        <w:t>организации.</w:t>
      </w:r>
    </w:p>
    <w:p>
      <w:pPr>
        <w:pStyle w:val="BodyText"/>
        <w:spacing w:before="6"/>
        <w:ind w:left="0"/>
      </w:pPr>
    </w:p>
    <w:p>
      <w:pPr>
        <w:pStyle w:val="Heading1"/>
        <w:numPr>
          <w:ilvl w:val="0"/>
          <w:numId w:val="1"/>
        </w:numPr>
        <w:tabs>
          <w:tab w:pos="2528" w:val="left" w:leader="none"/>
        </w:tabs>
        <w:spacing w:line="240" w:lineRule="auto" w:before="1" w:after="0"/>
        <w:ind w:left="2806" w:right="1120" w:hanging="697"/>
        <w:jc w:val="left"/>
      </w:pPr>
      <w:r>
        <w:rPr/>
        <w:t>Разграничение балансовой принадлежности электрических сетей и эксплуатационной ответственности</w:t>
      </w:r>
      <w:r>
        <w:rPr>
          <w:spacing w:val="-10"/>
        </w:rPr>
        <w:t> </w:t>
      </w:r>
      <w:r>
        <w:rPr/>
        <w:t>Сторон</w:t>
      </w:r>
    </w:p>
    <w:p>
      <w:pPr>
        <w:pStyle w:val="BodyText"/>
        <w:spacing w:before="4"/>
        <w:ind w:left="0"/>
        <w:rPr>
          <w:b/>
          <w:sz w:val="25"/>
        </w:rPr>
      </w:pPr>
    </w:p>
    <w:p>
      <w:pPr>
        <w:pStyle w:val="ListParagraph"/>
        <w:numPr>
          <w:ilvl w:val="0"/>
          <w:numId w:val="2"/>
        </w:numPr>
        <w:tabs>
          <w:tab w:pos="2209" w:val="left" w:leader="none"/>
        </w:tabs>
        <w:spacing w:line="240" w:lineRule="auto" w:before="0" w:after="0"/>
        <w:ind w:left="1162" w:right="165" w:firstLine="539"/>
        <w:jc w:val="both"/>
        <w:rPr>
          <w:sz w:val="26"/>
        </w:rPr>
      </w:pPr>
      <w:r>
        <w:rPr>
          <w:sz w:val="26"/>
        </w:rPr>
        <w:t>Заявитель несет балансовую и эксплуатационную ответственность в границах своего участка, сетевая организация - до границ участка заявителя</w:t>
      </w:r>
      <w:r>
        <w:rPr>
          <w:spacing w:val="-19"/>
          <w:sz w:val="26"/>
        </w:rPr>
        <w:t> </w:t>
      </w:r>
      <w:hyperlink w:history="true" w:anchor="_bookmark3">
        <w:r>
          <w:rPr>
            <w:sz w:val="26"/>
          </w:rPr>
          <w:t>&lt;4&gt;</w:t>
        </w:r>
      </w:hyperlink>
      <w:r>
        <w:rPr>
          <w:sz w:val="26"/>
        </w:rPr>
        <w:t>.</w:t>
      </w:r>
    </w:p>
    <w:p>
      <w:pPr>
        <w:pStyle w:val="BodyText"/>
        <w:spacing w:before="6"/>
        <w:ind w:left="0"/>
      </w:pPr>
    </w:p>
    <w:p>
      <w:pPr>
        <w:pStyle w:val="Heading1"/>
        <w:numPr>
          <w:ilvl w:val="0"/>
          <w:numId w:val="1"/>
        </w:numPr>
        <w:tabs>
          <w:tab w:pos="3441" w:val="left" w:leader="none"/>
        </w:tabs>
        <w:spacing w:line="240" w:lineRule="auto" w:before="1" w:after="0"/>
        <w:ind w:left="4289" w:right="2132" w:hanging="1167"/>
        <w:jc w:val="left"/>
      </w:pPr>
      <w:r>
        <w:rPr/>
        <w:t>Условия изменения, расторжения</w:t>
      </w:r>
      <w:r>
        <w:rPr>
          <w:spacing w:val="-15"/>
        </w:rPr>
        <w:t> </w:t>
      </w:r>
      <w:r>
        <w:rPr/>
        <w:t>договора и ответственность</w:t>
      </w:r>
      <w:r>
        <w:rPr>
          <w:spacing w:val="-2"/>
        </w:rPr>
        <w:t> </w:t>
      </w:r>
      <w:r>
        <w:rPr/>
        <w:t>Сторон</w:t>
      </w:r>
    </w:p>
    <w:p>
      <w:pPr>
        <w:pStyle w:val="BodyText"/>
        <w:spacing w:before="4"/>
        <w:ind w:left="0"/>
        <w:rPr>
          <w:b/>
          <w:sz w:val="25"/>
        </w:rPr>
      </w:pPr>
    </w:p>
    <w:p>
      <w:pPr>
        <w:pStyle w:val="ListParagraph"/>
        <w:numPr>
          <w:ilvl w:val="0"/>
          <w:numId w:val="2"/>
        </w:numPr>
        <w:tabs>
          <w:tab w:pos="2156" w:val="left" w:leader="none"/>
        </w:tabs>
        <w:spacing w:line="240" w:lineRule="auto" w:before="1" w:after="0"/>
        <w:ind w:left="1162" w:right="174" w:firstLine="539"/>
        <w:jc w:val="both"/>
        <w:rPr>
          <w:sz w:val="26"/>
        </w:rPr>
      </w:pPr>
      <w:r>
        <w:rPr>
          <w:sz w:val="26"/>
        </w:rPr>
        <w:t>Настоящий договор может быть изменен по письменному соглашению Сторон или в судебном</w:t>
      </w:r>
      <w:r>
        <w:rPr>
          <w:spacing w:val="-2"/>
          <w:sz w:val="26"/>
        </w:rPr>
        <w:t> </w:t>
      </w:r>
      <w:r>
        <w:rPr>
          <w:sz w:val="26"/>
        </w:rPr>
        <w:t>порядке.</w:t>
      </w:r>
    </w:p>
    <w:p>
      <w:pPr>
        <w:pStyle w:val="ListParagraph"/>
        <w:numPr>
          <w:ilvl w:val="0"/>
          <w:numId w:val="2"/>
        </w:numPr>
        <w:tabs>
          <w:tab w:pos="2177" w:val="left" w:leader="none"/>
        </w:tabs>
        <w:spacing w:line="240" w:lineRule="auto" w:before="0" w:after="0"/>
        <w:ind w:left="1162" w:right="166" w:firstLine="539"/>
        <w:jc w:val="both"/>
        <w:rPr>
          <w:sz w:val="26"/>
        </w:rPr>
      </w:pPr>
      <w:r>
        <w:rPr>
          <w:sz w:val="26"/>
        </w:rPr>
        <w:t>Настоящий договор может быть расторгнут по требованию одной из Сторон по основаниям, предусмотренным Гражданским </w:t>
      </w:r>
      <w:hyperlink r:id="rId6">
        <w:r>
          <w:rPr>
            <w:sz w:val="26"/>
          </w:rPr>
          <w:t>кодексом</w:t>
        </w:r>
      </w:hyperlink>
      <w:r>
        <w:rPr>
          <w:sz w:val="26"/>
        </w:rPr>
        <w:t> Российской Федерации.</w:t>
      </w:r>
    </w:p>
    <w:p>
      <w:pPr>
        <w:pStyle w:val="ListParagraph"/>
        <w:numPr>
          <w:ilvl w:val="0"/>
          <w:numId w:val="2"/>
        </w:numPr>
        <w:tabs>
          <w:tab w:pos="2192" w:val="left" w:leader="none"/>
        </w:tabs>
        <w:spacing w:line="240" w:lineRule="auto" w:before="0" w:after="0"/>
        <w:ind w:left="1162" w:right="173" w:firstLine="539"/>
        <w:jc w:val="both"/>
        <w:rPr>
          <w:sz w:val="26"/>
        </w:rPr>
      </w:pPr>
      <w:r>
        <w:rPr>
          <w:sz w:val="26"/>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w:t>
      </w:r>
      <w:r>
        <w:rPr>
          <w:spacing w:val="-2"/>
          <w:sz w:val="26"/>
        </w:rPr>
        <w:t> </w:t>
      </w:r>
      <w:r>
        <w:rPr>
          <w:sz w:val="26"/>
        </w:rPr>
        <w:t>договор.</w:t>
      </w:r>
    </w:p>
    <w:p>
      <w:pPr>
        <w:pStyle w:val="BodyText"/>
        <w:spacing w:before="1"/>
        <w:ind w:right="168" w:firstLine="539"/>
        <w:jc w:val="both"/>
      </w:pPr>
      <w:r>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w:t>
      </w:r>
    </w:p>
    <w:p>
      <w:pPr>
        <w:pStyle w:val="BodyText"/>
        <w:ind w:right="169"/>
        <w:jc w:val="both"/>
      </w:pPr>
      <w:r>
        <w:rPr/>
        <w:t>-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w:t>
      </w:r>
      <w:r>
        <w:rPr>
          <w:spacing w:val="-20"/>
        </w:rPr>
        <w:t> </w:t>
      </w:r>
      <w:r>
        <w:rPr/>
        <w:t>суда.</w:t>
      </w:r>
    </w:p>
    <w:p>
      <w:pPr>
        <w:pStyle w:val="ListParagraph"/>
        <w:numPr>
          <w:ilvl w:val="0"/>
          <w:numId w:val="2"/>
        </w:numPr>
        <w:tabs>
          <w:tab w:pos="2194" w:val="left" w:leader="none"/>
        </w:tabs>
        <w:spacing w:line="240" w:lineRule="auto" w:before="0" w:after="0"/>
        <w:ind w:left="1162" w:right="168" w:firstLine="539"/>
        <w:jc w:val="both"/>
        <w:rPr>
          <w:sz w:val="26"/>
        </w:rPr>
      </w:pPr>
      <w:bookmarkStart w:name="_bookmark2" w:id="5"/>
      <w:bookmarkEnd w:id="5"/>
      <w:r>
        <w:rPr/>
      </w:r>
      <w:bookmarkStart w:name="_bookmark2" w:id="6"/>
      <w:bookmarkEnd w:id="6"/>
      <w:r>
        <w:rPr>
          <w:sz w:val="26"/>
        </w:rPr>
        <w:t>Сторона</w:t>
      </w:r>
      <w:r>
        <w:rPr>
          <w:sz w:val="26"/>
        </w:rPr>
        <w:t>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w:t>
      </w:r>
      <w:r>
        <w:rPr>
          <w:spacing w:val="-9"/>
          <w:sz w:val="26"/>
        </w:rPr>
        <w:t> </w:t>
      </w:r>
      <w:r>
        <w:rPr>
          <w:sz w:val="26"/>
        </w:rPr>
        <w:t>просрочки.</w:t>
      </w:r>
    </w:p>
    <w:p>
      <w:pPr>
        <w:pStyle w:val="BodyText"/>
        <w:ind w:right="167" w:firstLine="539"/>
        <w:jc w:val="both"/>
      </w:pPr>
      <w:r>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true" w:anchor="_bookmark2">
        <w:r>
          <w:rPr/>
          <w:t>абзацем первым</w:t>
        </w:r>
      </w:hyperlink>
      <w:r>
        <w:rPr/>
        <w:t> настоящего пункта, в случае необоснованного уклонения либо отказа от ее уплаты.</w:t>
      </w:r>
    </w:p>
    <w:p>
      <w:pPr>
        <w:pStyle w:val="ListParagraph"/>
        <w:numPr>
          <w:ilvl w:val="0"/>
          <w:numId w:val="2"/>
        </w:numPr>
        <w:tabs>
          <w:tab w:pos="2264" w:val="left" w:leader="none"/>
        </w:tabs>
        <w:spacing w:line="240" w:lineRule="auto" w:before="0" w:after="0"/>
        <w:ind w:left="1162" w:right="167" w:firstLine="539"/>
        <w:jc w:val="both"/>
        <w:rPr>
          <w:sz w:val="26"/>
        </w:rPr>
      </w:pPr>
      <w:r>
        <w:rPr>
          <w:sz w:val="26"/>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w:t>
      </w:r>
      <w:r>
        <w:rPr>
          <w:spacing w:val="2"/>
          <w:sz w:val="26"/>
        </w:rPr>
        <w:t> </w:t>
      </w:r>
      <w:r>
        <w:rPr>
          <w:sz w:val="26"/>
        </w:rPr>
        <w:t>Федерации.</w:t>
      </w:r>
    </w:p>
    <w:p>
      <w:pPr>
        <w:pStyle w:val="ListParagraph"/>
        <w:numPr>
          <w:ilvl w:val="0"/>
          <w:numId w:val="2"/>
        </w:numPr>
        <w:tabs>
          <w:tab w:pos="2170" w:val="left" w:leader="none"/>
        </w:tabs>
        <w:spacing w:line="298" w:lineRule="exact" w:before="0" w:after="0"/>
        <w:ind w:left="2169" w:right="0" w:hanging="468"/>
        <w:jc w:val="both"/>
        <w:rPr>
          <w:sz w:val="26"/>
        </w:rPr>
      </w:pPr>
      <w:r>
        <w:rPr>
          <w:sz w:val="26"/>
        </w:rPr>
        <w:t>Стороны освобождаются от ответственности за частичное или</w:t>
      </w:r>
      <w:r>
        <w:rPr>
          <w:spacing w:val="13"/>
          <w:sz w:val="26"/>
        </w:rPr>
        <w:t> </w:t>
      </w:r>
      <w:r>
        <w:rPr>
          <w:sz w:val="26"/>
        </w:rPr>
        <w:t>полное</w:t>
      </w:r>
    </w:p>
    <w:p>
      <w:pPr>
        <w:spacing w:after="0" w:line="298" w:lineRule="exact"/>
        <w:jc w:val="both"/>
        <w:rPr>
          <w:sz w:val="26"/>
        </w:rPr>
        <w:sectPr>
          <w:pgSz w:w="11910" w:h="16840"/>
          <w:pgMar w:top="1040" w:bottom="280" w:left="540" w:right="680"/>
        </w:sectPr>
      </w:pPr>
    </w:p>
    <w:p>
      <w:pPr>
        <w:pStyle w:val="BodyText"/>
        <w:spacing w:before="67"/>
        <w:ind w:right="167"/>
        <w:jc w:val="both"/>
      </w:pPr>
      <w:r>
        <w:rPr/>
        <w:t>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w:t>
      </w:r>
      <w:r>
        <w:rPr>
          <w:spacing w:val="-12"/>
        </w:rPr>
        <w:t> </w:t>
      </w:r>
      <w:r>
        <w:rPr/>
        <w:t>договору.</w:t>
      </w:r>
    </w:p>
    <w:p>
      <w:pPr>
        <w:pStyle w:val="BodyText"/>
        <w:spacing w:before="7"/>
        <w:ind w:left="0"/>
      </w:pPr>
    </w:p>
    <w:p>
      <w:pPr>
        <w:pStyle w:val="Heading1"/>
        <w:numPr>
          <w:ilvl w:val="0"/>
          <w:numId w:val="1"/>
        </w:numPr>
        <w:tabs>
          <w:tab w:pos="4357" w:val="left" w:leader="none"/>
        </w:tabs>
        <w:spacing w:line="240" w:lineRule="auto" w:before="0" w:after="0"/>
        <w:ind w:left="4356" w:right="0" w:hanging="418"/>
        <w:jc w:val="left"/>
      </w:pPr>
      <w:r>
        <w:rPr/>
        <w:t>Порядок разрешения</w:t>
      </w:r>
      <w:r>
        <w:rPr>
          <w:spacing w:val="-2"/>
        </w:rPr>
        <w:t> </w:t>
      </w:r>
      <w:r>
        <w:rPr/>
        <w:t>споров</w:t>
      </w:r>
    </w:p>
    <w:p>
      <w:pPr>
        <w:pStyle w:val="BodyText"/>
        <w:spacing w:before="7"/>
        <w:ind w:left="0"/>
        <w:rPr>
          <w:b/>
          <w:sz w:val="25"/>
        </w:rPr>
      </w:pPr>
    </w:p>
    <w:p>
      <w:pPr>
        <w:pStyle w:val="ListParagraph"/>
        <w:numPr>
          <w:ilvl w:val="0"/>
          <w:numId w:val="2"/>
        </w:numPr>
        <w:tabs>
          <w:tab w:pos="2242" w:val="left" w:leader="none"/>
        </w:tabs>
        <w:spacing w:line="240" w:lineRule="auto" w:before="0" w:after="0"/>
        <w:ind w:left="1162" w:right="172" w:firstLine="539"/>
        <w:jc w:val="both"/>
        <w:rPr>
          <w:sz w:val="26"/>
        </w:rPr>
      </w:pPr>
      <w:r>
        <w:rPr>
          <w:sz w:val="26"/>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w:t>
      </w:r>
      <w:r>
        <w:rPr>
          <w:spacing w:val="2"/>
          <w:sz w:val="26"/>
        </w:rPr>
        <w:t> </w:t>
      </w:r>
      <w:r>
        <w:rPr>
          <w:sz w:val="26"/>
        </w:rPr>
        <w:t>Федерации.</w:t>
      </w:r>
    </w:p>
    <w:p>
      <w:pPr>
        <w:pStyle w:val="BodyText"/>
        <w:spacing w:before="6"/>
        <w:ind w:left="0"/>
      </w:pPr>
    </w:p>
    <w:p>
      <w:pPr>
        <w:pStyle w:val="Heading1"/>
        <w:numPr>
          <w:ilvl w:val="0"/>
          <w:numId w:val="1"/>
        </w:numPr>
        <w:tabs>
          <w:tab w:pos="4391" w:val="left" w:leader="none"/>
        </w:tabs>
        <w:spacing w:line="240" w:lineRule="auto" w:before="0" w:after="0"/>
        <w:ind w:left="4390" w:right="0" w:hanging="519"/>
        <w:jc w:val="left"/>
      </w:pPr>
      <w:r>
        <w:rPr/>
        <w:t>Заключительные</w:t>
      </w:r>
      <w:r>
        <w:rPr>
          <w:spacing w:val="-2"/>
        </w:rPr>
        <w:t> </w:t>
      </w:r>
      <w:r>
        <w:rPr/>
        <w:t>положения</w:t>
      </w:r>
    </w:p>
    <w:p>
      <w:pPr>
        <w:pStyle w:val="BodyText"/>
        <w:spacing w:before="5"/>
        <w:ind w:left="0"/>
        <w:rPr>
          <w:b/>
          <w:sz w:val="25"/>
        </w:rPr>
      </w:pPr>
    </w:p>
    <w:p>
      <w:pPr>
        <w:pStyle w:val="ListParagraph"/>
        <w:numPr>
          <w:ilvl w:val="0"/>
          <w:numId w:val="2"/>
        </w:numPr>
        <w:tabs>
          <w:tab w:pos="2266" w:val="left" w:leader="none"/>
        </w:tabs>
        <w:spacing w:line="240" w:lineRule="auto" w:before="0" w:after="0"/>
        <w:ind w:left="1162" w:right="173" w:firstLine="539"/>
        <w:jc w:val="both"/>
        <w:rPr>
          <w:sz w:val="26"/>
        </w:rPr>
      </w:pPr>
      <w:r>
        <w:rPr>
          <w:sz w:val="26"/>
        </w:rPr>
        <w:t>Настоящий договор считается заключенным с даты поступления подписанного заявителем экземпляра настоящего договора в сетевую</w:t>
      </w:r>
      <w:r>
        <w:rPr>
          <w:spacing w:val="-31"/>
          <w:sz w:val="26"/>
        </w:rPr>
        <w:t> </w:t>
      </w:r>
      <w:r>
        <w:rPr>
          <w:sz w:val="26"/>
        </w:rPr>
        <w:t>организацию.</w:t>
      </w:r>
    </w:p>
    <w:p>
      <w:pPr>
        <w:pStyle w:val="ListParagraph"/>
        <w:numPr>
          <w:ilvl w:val="0"/>
          <w:numId w:val="2"/>
        </w:numPr>
        <w:tabs>
          <w:tab w:pos="2115" w:val="left" w:leader="none"/>
        </w:tabs>
        <w:spacing w:line="240" w:lineRule="auto" w:before="0" w:after="0"/>
        <w:ind w:left="1162" w:right="167" w:firstLine="539"/>
        <w:jc w:val="both"/>
        <w:rPr>
          <w:sz w:val="26"/>
        </w:rPr>
      </w:pPr>
      <w:r>
        <w:rPr>
          <w:sz w:val="26"/>
        </w:rPr>
        <w:t>Настоящий договор составлен и подписан в двух экземплярах, по одному для каждой из</w:t>
      </w:r>
      <w:r>
        <w:rPr>
          <w:spacing w:val="-2"/>
          <w:sz w:val="26"/>
        </w:rPr>
        <w:t> </w:t>
      </w:r>
      <w:r>
        <w:rPr>
          <w:sz w:val="26"/>
        </w:rPr>
        <w:t>Сторон.</w:t>
      </w:r>
    </w:p>
    <w:p>
      <w:pPr>
        <w:spacing w:after="0" w:line="240" w:lineRule="auto"/>
        <w:jc w:val="both"/>
        <w:rPr>
          <w:sz w:val="26"/>
        </w:rPr>
        <w:sectPr>
          <w:pgSz w:w="11910" w:h="16840"/>
          <w:pgMar w:top="1040" w:bottom="280" w:left="540" w:right="680"/>
        </w:sectPr>
      </w:pPr>
    </w:p>
    <w:p>
      <w:pPr>
        <w:pStyle w:val="Heading1"/>
        <w:spacing w:before="73"/>
        <w:ind w:left="4417" w:right="4000"/>
        <w:jc w:val="center"/>
      </w:pPr>
      <w:r>
        <w:rPr/>
        <w:t>Реквизиты Сторон</w:t>
      </w:r>
    </w:p>
    <w:p>
      <w:pPr>
        <w:pStyle w:val="BodyText"/>
        <w:ind w:left="0"/>
        <w:rPr>
          <w:b/>
          <w:sz w:val="20"/>
        </w:rPr>
      </w:pPr>
    </w:p>
    <w:p>
      <w:pPr>
        <w:pStyle w:val="BodyText"/>
        <w:spacing w:before="2"/>
        <w:ind w:left="0"/>
        <w:rPr>
          <w:b/>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3"/>
        <w:gridCol w:w="5170"/>
      </w:tblGrid>
      <w:tr>
        <w:trPr>
          <w:trHeight w:val="4581" w:hRule="atLeast"/>
        </w:trPr>
        <w:tc>
          <w:tcPr>
            <w:tcW w:w="5173" w:type="dxa"/>
          </w:tcPr>
          <w:p>
            <w:pPr>
              <w:pStyle w:val="TableParagraph"/>
              <w:spacing w:line="287" w:lineRule="exact"/>
              <w:ind w:left="180" w:right="2636"/>
              <w:rPr>
                <w:sz w:val="26"/>
              </w:rPr>
            </w:pPr>
            <w:r>
              <w:rPr>
                <w:sz w:val="26"/>
              </w:rPr>
              <w:t>Сетевая организация</w:t>
            </w:r>
          </w:p>
          <w:p>
            <w:pPr>
              <w:pStyle w:val="TableParagraph"/>
              <w:tabs>
                <w:tab w:pos="4877" w:val="left" w:leader="none"/>
              </w:tabs>
              <w:spacing w:before="1"/>
              <w:ind w:left="200" w:right="163"/>
              <w:rPr>
                <w:sz w:val="26"/>
              </w:rPr>
            </w:pPr>
            <w:r>
              <w:rPr>
                <w:w w:val="99"/>
                <w:sz w:val="26"/>
                <w:u w:val="single"/>
              </w:rPr>
              <w:t> </w:t>
            </w:r>
            <w:r>
              <w:rPr>
                <w:sz w:val="26"/>
                <w:u w:val="single"/>
              </w:rPr>
              <w:tab/>
            </w:r>
            <w:r>
              <w:rPr>
                <w:spacing w:val="-17"/>
                <w:sz w:val="26"/>
              </w:rPr>
              <w:t>_ </w:t>
            </w:r>
            <w:r>
              <w:rPr>
                <w:sz w:val="26"/>
              </w:rPr>
              <w:t>(наименование сетевой</w:t>
            </w:r>
            <w:r>
              <w:rPr>
                <w:spacing w:val="-4"/>
                <w:sz w:val="26"/>
              </w:rPr>
              <w:t> </w:t>
            </w:r>
            <w:r>
              <w:rPr>
                <w:sz w:val="26"/>
              </w:rPr>
              <w:t>организации)</w:t>
            </w:r>
          </w:p>
          <w:p>
            <w:pPr>
              <w:pStyle w:val="TableParagraph"/>
              <w:tabs>
                <w:tab w:pos="4877" w:val="left" w:leader="none"/>
              </w:tabs>
              <w:ind w:left="200" w:right="163"/>
              <w:rPr>
                <w:sz w:val="26"/>
              </w:rPr>
            </w:pPr>
            <w:r>
              <w:rPr>
                <w:w w:val="99"/>
                <w:sz w:val="26"/>
                <w:u w:val="single"/>
              </w:rPr>
              <w:t> </w:t>
            </w:r>
            <w:r>
              <w:rPr>
                <w:sz w:val="26"/>
                <w:u w:val="single"/>
              </w:rPr>
              <w:tab/>
            </w:r>
            <w:r>
              <w:rPr>
                <w:spacing w:val="-17"/>
                <w:sz w:val="26"/>
              </w:rPr>
              <w:t>_ </w:t>
            </w:r>
            <w:r>
              <w:rPr>
                <w:sz w:val="26"/>
              </w:rPr>
              <w:t>(место</w:t>
            </w:r>
            <w:r>
              <w:rPr>
                <w:spacing w:val="-2"/>
                <w:sz w:val="26"/>
              </w:rPr>
              <w:t> </w:t>
            </w:r>
            <w:r>
              <w:rPr>
                <w:sz w:val="26"/>
              </w:rPr>
              <w:t>нахождения)</w:t>
            </w:r>
          </w:p>
          <w:p>
            <w:pPr>
              <w:pStyle w:val="TableParagraph"/>
              <w:spacing w:line="299" w:lineRule="exact"/>
              <w:ind w:left="200" w:right="0"/>
              <w:jc w:val="left"/>
              <w:rPr>
                <w:sz w:val="26"/>
              </w:rPr>
            </w:pPr>
            <w:r>
              <w:rPr>
                <w:sz w:val="26"/>
              </w:rPr>
              <w:t>ИНН/КПП</w:t>
            </w:r>
          </w:p>
          <w:p>
            <w:pPr>
              <w:pStyle w:val="TableParagraph"/>
              <w:ind w:left="0" w:right="0"/>
              <w:jc w:val="left"/>
              <w:rPr>
                <w:b/>
                <w:sz w:val="25"/>
              </w:rPr>
            </w:pPr>
          </w:p>
          <w:p>
            <w:pPr>
              <w:pStyle w:val="TableParagraph"/>
              <w:spacing w:line="20" w:lineRule="exact"/>
              <w:ind w:left="194" w:right="0"/>
              <w:jc w:val="left"/>
              <w:rPr>
                <w:sz w:val="2"/>
              </w:rPr>
            </w:pPr>
            <w:r>
              <w:rPr>
                <w:sz w:val="2"/>
              </w:rPr>
              <w:pict>
                <v:group style="width:181.9pt;height:.550pt;mso-position-horizontal-relative:char;mso-position-vertical-relative:line" coordorigin="0,0" coordsize="3638,11">
                  <v:shape style="position:absolute;left:0;top:5;width:3638;height:2" coordorigin="0,5" coordsize="3638,0" path="m0,5l1037,5m1039,5l1816,5m1819,5l2337,5m2339,5l3376,5m3378,5l3637,5e" filled="false" stroked="true" strokeweight=".5184pt" strokecolor="#000000">
                    <v:path arrowok="t"/>
                    <v:stroke dashstyle="solid"/>
                  </v:shape>
                </v:group>
              </w:pict>
            </w:r>
            <w:r>
              <w:rPr>
                <w:sz w:val="2"/>
              </w:rPr>
            </w:r>
          </w:p>
          <w:p>
            <w:pPr>
              <w:pStyle w:val="TableParagraph"/>
              <w:tabs>
                <w:tab w:pos="4866" w:val="left" w:leader="none"/>
              </w:tabs>
              <w:ind w:left="200" w:right="163"/>
              <w:jc w:val="both"/>
              <w:rPr>
                <w:sz w:val="26"/>
              </w:rPr>
            </w:pPr>
            <w:r>
              <w:rPr>
                <w:w w:val="99"/>
                <w:sz w:val="26"/>
                <w:u w:val="single"/>
              </w:rPr>
              <w:t> </w:t>
            </w:r>
            <w:r>
              <w:rPr>
                <w:sz w:val="26"/>
                <w:u w:val="single"/>
              </w:rPr>
              <w:tab/>
            </w:r>
            <w:r>
              <w:rPr>
                <w:w w:val="16"/>
                <w:sz w:val="26"/>
                <w:u w:val="single"/>
              </w:rPr>
              <w:t> </w:t>
            </w:r>
            <w:r>
              <w:rPr>
                <w:spacing w:val="-16"/>
                <w:sz w:val="26"/>
              </w:rPr>
              <w:t>_ </w:t>
            </w:r>
            <w:r>
              <w:rPr>
                <w:sz w:val="26"/>
              </w:rPr>
              <w:t>р/с</w:t>
            </w:r>
            <w:r>
              <w:rPr>
                <w:sz w:val="26"/>
                <w:u w:val="single"/>
              </w:rPr>
              <w:t> </w:t>
              <w:tab/>
            </w:r>
            <w:r>
              <w:rPr>
                <w:sz w:val="26"/>
              </w:rPr>
              <w:t>_ к/с</w:t>
            </w:r>
            <w:r>
              <w:rPr>
                <w:sz w:val="26"/>
                <w:u w:val="single"/>
              </w:rPr>
              <w:t> </w:t>
              <w:tab/>
            </w:r>
            <w:r>
              <w:rPr>
                <w:sz w:val="26"/>
              </w:rPr>
              <w:t>_</w:t>
            </w:r>
          </w:p>
          <w:p>
            <w:pPr>
              <w:pStyle w:val="TableParagraph"/>
              <w:tabs>
                <w:tab w:pos="4877" w:val="left" w:leader="none"/>
              </w:tabs>
              <w:ind w:left="274" w:right="163" w:hanging="75"/>
              <w:jc w:val="both"/>
              <w:rPr>
                <w:sz w:val="26"/>
              </w:rPr>
            </w:pPr>
            <w:r>
              <w:rPr>
                <w:w w:val="99"/>
                <w:sz w:val="26"/>
                <w:u w:val="single"/>
              </w:rPr>
              <w:t> </w:t>
            </w:r>
            <w:r>
              <w:rPr>
                <w:sz w:val="26"/>
                <w:u w:val="single"/>
              </w:rPr>
              <w:tab/>
              <w:tab/>
            </w:r>
            <w:r>
              <w:rPr>
                <w:spacing w:val="-17"/>
                <w:sz w:val="26"/>
              </w:rPr>
              <w:t>_ </w:t>
            </w:r>
            <w:r>
              <w:rPr>
                <w:sz w:val="26"/>
              </w:rPr>
              <w:t>(должность, фамилия, имя, отчество</w:t>
            </w:r>
            <w:r>
              <w:rPr>
                <w:spacing w:val="-16"/>
                <w:sz w:val="26"/>
              </w:rPr>
              <w:t> </w:t>
            </w:r>
            <w:r>
              <w:rPr>
                <w:sz w:val="26"/>
              </w:rPr>
              <w:t>лица,</w:t>
            </w:r>
          </w:p>
          <w:p>
            <w:pPr>
              <w:pStyle w:val="TableParagraph"/>
              <w:tabs>
                <w:tab w:pos="4877" w:val="left" w:leader="none"/>
              </w:tabs>
              <w:spacing w:before="1"/>
              <w:ind w:left="200" w:right="163"/>
              <w:rPr>
                <w:sz w:val="26"/>
              </w:rPr>
            </w:pPr>
            <w:r>
              <w:rPr>
                <w:w w:val="99"/>
                <w:sz w:val="26"/>
                <w:u w:val="single"/>
              </w:rPr>
              <w:t> </w:t>
            </w:r>
            <w:r>
              <w:rPr>
                <w:sz w:val="26"/>
                <w:u w:val="single"/>
              </w:rPr>
              <w:tab/>
            </w:r>
            <w:r>
              <w:rPr>
                <w:spacing w:val="-17"/>
                <w:sz w:val="26"/>
              </w:rPr>
              <w:t>_ </w:t>
            </w:r>
            <w:r>
              <w:rPr>
                <w:sz w:val="26"/>
              </w:rPr>
              <w:t>действующего от имени</w:t>
            </w:r>
            <w:r>
              <w:rPr>
                <w:spacing w:val="-4"/>
                <w:sz w:val="26"/>
              </w:rPr>
              <w:t> </w:t>
            </w:r>
            <w:r>
              <w:rPr>
                <w:sz w:val="26"/>
              </w:rPr>
              <w:t>сетевой</w:t>
            </w:r>
          </w:p>
          <w:p>
            <w:pPr>
              <w:pStyle w:val="TableParagraph"/>
              <w:spacing w:line="299" w:lineRule="exact"/>
              <w:ind w:left="180" w:right="118"/>
              <w:rPr>
                <w:sz w:val="26"/>
              </w:rPr>
            </w:pPr>
            <w:r>
              <w:rPr>
                <w:sz w:val="26"/>
              </w:rPr>
              <w:t>организации)</w:t>
            </w:r>
          </w:p>
        </w:tc>
        <w:tc>
          <w:tcPr>
            <w:tcW w:w="5170" w:type="dxa"/>
            <w:vMerge w:val="restart"/>
          </w:tcPr>
          <w:p>
            <w:pPr>
              <w:pStyle w:val="TableParagraph"/>
              <w:spacing w:line="287" w:lineRule="exact"/>
              <w:ind w:right="0"/>
              <w:jc w:val="left"/>
              <w:rPr>
                <w:sz w:val="26"/>
              </w:rPr>
            </w:pPr>
            <w:r>
              <w:rPr>
                <w:sz w:val="26"/>
              </w:rPr>
              <w:t>Заявитель</w:t>
            </w:r>
          </w:p>
          <w:p>
            <w:pPr>
              <w:pStyle w:val="TableParagraph"/>
              <w:tabs>
                <w:tab w:pos="4813" w:val="left" w:leader="none"/>
              </w:tabs>
              <w:spacing w:before="1"/>
              <w:ind w:left="805" w:hanging="670"/>
              <w:jc w:val="left"/>
              <w:rPr>
                <w:sz w:val="26"/>
              </w:rPr>
            </w:pPr>
            <w:r>
              <w:rPr>
                <w:w w:val="99"/>
                <w:sz w:val="26"/>
                <w:u w:val="single"/>
              </w:rPr>
              <w:t> </w:t>
            </w:r>
            <w:r>
              <w:rPr>
                <w:sz w:val="26"/>
                <w:u w:val="single"/>
              </w:rPr>
              <w:tab/>
              <w:tab/>
            </w:r>
            <w:r>
              <w:rPr>
                <w:spacing w:val="-17"/>
                <w:sz w:val="26"/>
              </w:rPr>
              <w:t>_ </w:t>
            </w:r>
            <w:r>
              <w:rPr>
                <w:sz w:val="26"/>
              </w:rPr>
              <w:t>(для юридических лиц -</w:t>
            </w:r>
            <w:r>
              <w:rPr>
                <w:spacing w:val="-6"/>
                <w:sz w:val="26"/>
              </w:rPr>
              <w:t> </w:t>
            </w:r>
            <w:r>
              <w:rPr>
                <w:sz w:val="26"/>
              </w:rPr>
              <w:t>полное</w:t>
            </w:r>
          </w:p>
          <w:p>
            <w:pPr>
              <w:pStyle w:val="TableParagraph"/>
              <w:spacing w:line="299" w:lineRule="exact"/>
              <w:ind w:right="201"/>
              <w:rPr>
                <w:sz w:val="26"/>
              </w:rPr>
            </w:pPr>
            <w:r>
              <w:rPr>
                <w:sz w:val="26"/>
              </w:rPr>
              <w:t>наименование)</w:t>
            </w:r>
          </w:p>
          <w:p>
            <w:pPr>
              <w:pStyle w:val="TableParagraph"/>
              <w:tabs>
                <w:tab w:pos="4813" w:val="left" w:leader="none"/>
              </w:tabs>
              <w:spacing w:before="1"/>
              <w:rPr>
                <w:sz w:val="26"/>
              </w:rPr>
            </w:pPr>
            <w:r>
              <w:rPr>
                <w:w w:val="99"/>
                <w:sz w:val="26"/>
                <w:u w:val="single"/>
              </w:rPr>
              <w:t> </w:t>
            </w:r>
            <w:r>
              <w:rPr>
                <w:sz w:val="26"/>
                <w:u w:val="single"/>
              </w:rPr>
              <w:tab/>
            </w:r>
            <w:r>
              <w:rPr>
                <w:spacing w:val="-17"/>
                <w:sz w:val="26"/>
              </w:rPr>
              <w:t>_ </w:t>
            </w:r>
            <w:r>
              <w:rPr>
                <w:sz w:val="26"/>
              </w:rPr>
              <w:t>(номер записи в Едином государственном реестре юридических лиц)</w:t>
            </w:r>
          </w:p>
          <w:p>
            <w:pPr>
              <w:pStyle w:val="TableParagraph"/>
              <w:tabs>
                <w:tab w:pos="4843" w:val="left" w:leader="none"/>
              </w:tabs>
              <w:spacing w:line="297" w:lineRule="exact"/>
              <w:ind w:left="0" w:right="52"/>
              <w:rPr>
                <w:sz w:val="26"/>
              </w:rPr>
            </w:pPr>
            <w:r>
              <w:rPr>
                <w:sz w:val="26"/>
              </w:rPr>
              <w:t>ИНН</w:t>
            </w:r>
            <w:r>
              <w:rPr>
                <w:spacing w:val="-1"/>
                <w:sz w:val="26"/>
              </w:rPr>
              <w:t> </w:t>
            </w:r>
            <w:r>
              <w:rPr>
                <w:w w:val="99"/>
                <w:sz w:val="26"/>
                <w:u w:val="single"/>
              </w:rPr>
              <w:t> </w:t>
            </w:r>
            <w:r>
              <w:rPr>
                <w:sz w:val="26"/>
                <w:u w:val="single"/>
              </w:rPr>
              <w:tab/>
            </w:r>
          </w:p>
          <w:p>
            <w:pPr>
              <w:pStyle w:val="TableParagraph"/>
              <w:tabs>
                <w:tab w:pos="4813" w:val="left" w:leader="none"/>
              </w:tabs>
              <w:spacing w:before="1"/>
              <w:rPr>
                <w:sz w:val="26"/>
              </w:rPr>
            </w:pPr>
            <w:r>
              <w:rPr>
                <w:w w:val="99"/>
                <w:sz w:val="26"/>
                <w:u w:val="single"/>
              </w:rPr>
              <w:t> </w:t>
            </w:r>
            <w:r>
              <w:rPr>
                <w:sz w:val="26"/>
                <w:u w:val="single"/>
              </w:rPr>
              <w:tab/>
            </w:r>
            <w:r>
              <w:rPr>
                <w:spacing w:val="-17"/>
                <w:sz w:val="26"/>
              </w:rPr>
              <w:t>_ </w:t>
            </w:r>
            <w:r>
              <w:rPr>
                <w:sz w:val="26"/>
              </w:rPr>
              <w:t>(должность, фамилия, имя, отчество</w:t>
            </w:r>
            <w:r>
              <w:rPr>
                <w:spacing w:val="-13"/>
                <w:sz w:val="26"/>
              </w:rPr>
              <w:t> </w:t>
            </w:r>
            <w:r>
              <w:rPr>
                <w:sz w:val="26"/>
              </w:rPr>
              <w:t>лица,</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действующего от имени юридического лица)</w:t>
            </w:r>
          </w:p>
          <w:p>
            <w:pPr>
              <w:pStyle w:val="TableParagraph"/>
              <w:tabs>
                <w:tab w:pos="4677" w:val="left" w:leader="none"/>
              </w:tabs>
              <w:spacing w:line="298" w:lineRule="exact" w:before="1"/>
              <w:ind w:left="0" w:right="89"/>
              <w:rPr>
                <w:sz w:val="26"/>
              </w:rPr>
            </w:pPr>
            <w:r>
              <w:rPr>
                <w:w w:val="99"/>
                <w:sz w:val="26"/>
                <w:u w:val="single"/>
              </w:rPr>
              <w:t> </w:t>
            </w:r>
            <w:r>
              <w:rPr>
                <w:sz w:val="26"/>
                <w:u w:val="single"/>
              </w:rPr>
              <w:tab/>
            </w:r>
            <w:r>
              <w:rPr>
                <w:sz w:val="26"/>
              </w:rPr>
              <w:t>_</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(место</w:t>
            </w:r>
            <w:r>
              <w:rPr>
                <w:spacing w:val="-2"/>
                <w:sz w:val="26"/>
              </w:rPr>
              <w:t> </w:t>
            </w:r>
            <w:r>
              <w:rPr>
                <w:sz w:val="26"/>
              </w:rPr>
              <w:t>нахождения)</w:t>
            </w:r>
          </w:p>
          <w:p>
            <w:pPr>
              <w:pStyle w:val="TableParagraph"/>
              <w:tabs>
                <w:tab w:pos="4813" w:val="left" w:leader="none"/>
              </w:tabs>
              <w:spacing w:line="242" w:lineRule="auto"/>
              <w:rPr>
                <w:sz w:val="26"/>
              </w:rPr>
            </w:pPr>
            <w:r>
              <w:rPr>
                <w:w w:val="99"/>
                <w:sz w:val="26"/>
                <w:u w:val="single"/>
              </w:rPr>
              <w:t> </w:t>
            </w:r>
            <w:r>
              <w:rPr>
                <w:sz w:val="26"/>
                <w:u w:val="single"/>
              </w:rPr>
              <w:tab/>
            </w:r>
            <w:r>
              <w:rPr>
                <w:spacing w:val="-17"/>
                <w:position w:val="-8"/>
                <w:sz w:val="26"/>
              </w:rPr>
              <w:t>_ </w:t>
            </w:r>
            <w:r>
              <w:rPr>
                <w:sz w:val="26"/>
              </w:rPr>
              <w:t>(для индивидуальных предпринимателей - фамилия, имя, отчество)</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(номер записи в Едином государственном реестре</w:t>
            </w:r>
            <w:r>
              <w:rPr>
                <w:spacing w:val="-2"/>
                <w:sz w:val="26"/>
              </w:rPr>
              <w:t> </w:t>
            </w:r>
            <w:r>
              <w:rPr>
                <w:sz w:val="26"/>
              </w:rPr>
              <w:t>индивидуальных</w:t>
            </w:r>
          </w:p>
          <w:p>
            <w:pPr>
              <w:pStyle w:val="TableParagraph"/>
              <w:ind w:right="203"/>
              <w:rPr>
                <w:sz w:val="26"/>
              </w:rPr>
            </w:pPr>
            <w:r>
              <w:rPr>
                <w:sz w:val="26"/>
              </w:rPr>
              <w:t>предпринимателей и дата ее внесения в реестр)</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(серия, номер и дата выдачи паспорта</w:t>
            </w:r>
            <w:r>
              <w:rPr>
                <w:spacing w:val="-12"/>
                <w:sz w:val="26"/>
              </w:rPr>
              <w:t> </w:t>
            </w:r>
            <w:r>
              <w:rPr>
                <w:sz w:val="26"/>
              </w:rPr>
              <w:t>или</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иного документа, удостоверяющего личность в соответствии</w:t>
            </w:r>
            <w:r>
              <w:rPr>
                <w:spacing w:val="-3"/>
                <w:sz w:val="26"/>
              </w:rPr>
              <w:t> </w:t>
            </w:r>
            <w:r>
              <w:rPr>
                <w:sz w:val="26"/>
              </w:rPr>
              <w:t>с</w:t>
            </w:r>
          </w:p>
          <w:p>
            <w:pPr>
              <w:pStyle w:val="TableParagraph"/>
              <w:ind w:left="796" w:right="858"/>
              <w:rPr>
                <w:sz w:val="26"/>
              </w:rPr>
            </w:pPr>
            <w:r>
              <w:rPr>
                <w:sz w:val="26"/>
              </w:rPr>
              <w:t>законодательством Российской Федерации)</w:t>
            </w:r>
          </w:p>
          <w:p>
            <w:pPr>
              <w:pStyle w:val="TableParagraph"/>
              <w:tabs>
                <w:tab w:pos="4843" w:val="left" w:leader="none"/>
              </w:tabs>
              <w:spacing w:line="299" w:lineRule="exact"/>
              <w:ind w:left="0" w:right="52"/>
              <w:rPr>
                <w:sz w:val="26"/>
              </w:rPr>
            </w:pPr>
            <w:r>
              <w:rPr>
                <w:sz w:val="26"/>
              </w:rPr>
              <w:t>ИНН</w:t>
            </w:r>
            <w:r>
              <w:rPr>
                <w:spacing w:val="-1"/>
                <w:sz w:val="26"/>
              </w:rPr>
              <w:t> </w:t>
            </w:r>
            <w:r>
              <w:rPr>
                <w:w w:val="99"/>
                <w:sz w:val="26"/>
                <w:u w:val="single"/>
              </w:rPr>
              <w:t> </w:t>
            </w:r>
            <w:r>
              <w:rPr>
                <w:sz w:val="26"/>
                <w:u w:val="single"/>
              </w:rPr>
              <w:tab/>
            </w:r>
          </w:p>
          <w:p>
            <w:pPr>
              <w:pStyle w:val="TableParagraph"/>
              <w:tabs>
                <w:tab w:pos="4677" w:val="left" w:leader="none"/>
              </w:tabs>
              <w:spacing w:line="298" w:lineRule="exact"/>
              <w:ind w:left="0" w:right="89"/>
              <w:rPr>
                <w:sz w:val="26"/>
              </w:rPr>
            </w:pPr>
            <w:r>
              <w:rPr>
                <w:w w:val="99"/>
                <w:sz w:val="26"/>
                <w:u w:val="single"/>
              </w:rPr>
              <w:t> </w:t>
            </w:r>
            <w:r>
              <w:rPr>
                <w:sz w:val="26"/>
                <w:u w:val="single"/>
              </w:rPr>
              <w:tab/>
            </w:r>
            <w:r>
              <w:rPr>
                <w:sz w:val="26"/>
              </w:rPr>
              <w:t>_</w:t>
            </w:r>
          </w:p>
          <w:p>
            <w:pPr>
              <w:pStyle w:val="TableParagraph"/>
              <w:tabs>
                <w:tab w:pos="4813" w:val="left" w:leader="none"/>
              </w:tabs>
              <w:rPr>
                <w:sz w:val="26"/>
              </w:rPr>
            </w:pPr>
            <w:r>
              <w:rPr>
                <w:w w:val="99"/>
                <w:sz w:val="26"/>
                <w:u w:val="single"/>
              </w:rPr>
              <w:t> </w:t>
            </w:r>
            <w:r>
              <w:rPr>
                <w:sz w:val="26"/>
                <w:u w:val="single"/>
              </w:rPr>
              <w:tab/>
            </w:r>
            <w:r>
              <w:rPr>
                <w:spacing w:val="-17"/>
                <w:sz w:val="26"/>
              </w:rPr>
              <w:t>_ </w:t>
            </w:r>
            <w:r>
              <w:rPr>
                <w:sz w:val="26"/>
              </w:rPr>
              <w:t>(место</w:t>
            </w:r>
            <w:r>
              <w:rPr>
                <w:spacing w:val="-1"/>
                <w:sz w:val="26"/>
              </w:rPr>
              <w:t> </w:t>
            </w:r>
            <w:r>
              <w:rPr>
                <w:sz w:val="26"/>
              </w:rPr>
              <w:t>жительства)</w:t>
            </w:r>
          </w:p>
        </w:tc>
      </w:tr>
      <w:tr>
        <w:trPr>
          <w:trHeight w:val="5980" w:hRule="atLeast"/>
        </w:trPr>
        <w:tc>
          <w:tcPr>
            <w:tcW w:w="5173" w:type="dxa"/>
          </w:tcPr>
          <w:p>
            <w:pPr>
              <w:pStyle w:val="TableParagraph"/>
              <w:tabs>
                <w:tab w:pos="4906" w:val="left" w:leader="none"/>
              </w:tabs>
              <w:spacing w:before="96"/>
              <w:ind w:left="3952" w:right="134" w:hanging="84"/>
              <w:jc w:val="right"/>
              <w:rPr>
                <w:sz w:val="26"/>
              </w:rPr>
            </w:pPr>
            <w:r>
              <w:rPr>
                <w:w w:val="99"/>
                <w:sz w:val="26"/>
                <w:u w:val="single"/>
              </w:rPr>
              <w:t> </w:t>
            </w:r>
            <w:r>
              <w:rPr>
                <w:sz w:val="26"/>
                <w:u w:val="single"/>
              </w:rPr>
              <w:tab/>
              <w:tab/>
            </w:r>
            <w:r>
              <w:rPr>
                <w:spacing w:val="-17"/>
                <w:sz w:val="26"/>
              </w:rPr>
              <w:t>_ </w:t>
            </w:r>
            <w:r>
              <w:rPr>
                <w:w w:val="95"/>
                <w:sz w:val="26"/>
              </w:rPr>
              <w:t>(подпись)</w:t>
            </w:r>
          </w:p>
          <w:p>
            <w:pPr>
              <w:pStyle w:val="TableParagraph"/>
              <w:spacing w:line="299" w:lineRule="exact"/>
              <w:ind w:left="200" w:right="0"/>
              <w:jc w:val="left"/>
              <w:rPr>
                <w:sz w:val="26"/>
              </w:rPr>
            </w:pPr>
            <w:r>
              <w:rPr>
                <w:sz w:val="26"/>
              </w:rPr>
              <w:t>М.П.</w:t>
            </w:r>
          </w:p>
        </w:tc>
        <w:tc>
          <w:tcPr>
            <w:tcW w:w="5170" w:type="dxa"/>
            <w:vMerge/>
            <w:tcBorders>
              <w:top w:val="nil"/>
            </w:tcBorders>
          </w:tcPr>
          <w:p>
            <w:pPr>
              <w:rPr>
                <w:sz w:val="2"/>
                <w:szCs w:val="2"/>
              </w:rPr>
            </w:pPr>
          </w:p>
        </w:tc>
      </w:tr>
      <w:tr>
        <w:trPr>
          <w:trHeight w:val="991" w:hRule="atLeast"/>
        </w:trPr>
        <w:tc>
          <w:tcPr>
            <w:tcW w:w="5173" w:type="dxa"/>
          </w:tcPr>
          <w:p>
            <w:pPr>
              <w:pStyle w:val="TableParagraph"/>
              <w:ind w:left="0" w:right="0"/>
              <w:jc w:val="left"/>
              <w:rPr>
                <w:sz w:val="24"/>
              </w:rPr>
            </w:pPr>
          </w:p>
        </w:tc>
        <w:tc>
          <w:tcPr>
            <w:tcW w:w="5170" w:type="dxa"/>
          </w:tcPr>
          <w:p>
            <w:pPr>
              <w:pStyle w:val="TableParagraph"/>
              <w:tabs>
                <w:tab w:pos="4839" w:val="left" w:leader="none"/>
              </w:tabs>
              <w:spacing w:before="95"/>
              <w:ind w:left="3885" w:right="198" w:hanging="84"/>
              <w:jc w:val="right"/>
              <w:rPr>
                <w:sz w:val="26"/>
              </w:rPr>
            </w:pPr>
            <w:r>
              <w:rPr>
                <w:w w:val="99"/>
                <w:sz w:val="26"/>
                <w:u w:val="single"/>
              </w:rPr>
              <w:t> </w:t>
            </w:r>
            <w:r>
              <w:rPr>
                <w:sz w:val="26"/>
                <w:u w:val="single"/>
              </w:rPr>
              <w:tab/>
              <w:tab/>
            </w:r>
            <w:r>
              <w:rPr>
                <w:spacing w:val="-17"/>
                <w:sz w:val="26"/>
              </w:rPr>
              <w:t>_ </w:t>
            </w:r>
            <w:r>
              <w:rPr>
                <w:w w:val="95"/>
                <w:sz w:val="26"/>
              </w:rPr>
              <w:t>(подпись)</w:t>
            </w:r>
          </w:p>
          <w:p>
            <w:pPr>
              <w:pStyle w:val="TableParagraph"/>
              <w:spacing w:line="278" w:lineRule="exact"/>
              <w:ind w:right="0"/>
              <w:jc w:val="left"/>
              <w:rPr>
                <w:sz w:val="26"/>
              </w:rPr>
            </w:pPr>
            <w:r>
              <w:rPr>
                <w:sz w:val="26"/>
              </w:rPr>
              <w:t>М.П.</w:t>
            </w:r>
          </w:p>
        </w:tc>
      </w:tr>
    </w:tbl>
    <w:p>
      <w:pPr>
        <w:pStyle w:val="BodyText"/>
        <w:ind w:left="0"/>
        <w:rPr>
          <w:b/>
          <w:sz w:val="20"/>
        </w:rPr>
      </w:pPr>
    </w:p>
    <w:p>
      <w:pPr>
        <w:pStyle w:val="BodyText"/>
        <w:spacing w:before="8"/>
        <w:ind w:left="0"/>
        <w:rPr>
          <w:b/>
        </w:rPr>
      </w:pPr>
      <w:r>
        <w:rPr/>
        <w:pict>
          <v:group style="position:absolute;margin-left:83.664001pt;margin-top:17.342096pt;width:138.450pt;height:1pt;mso-position-horizontal-relative:page;mso-position-vertical-relative:paragraph;z-index:-15723520;mso-wrap-distance-left:0;mso-wrap-distance-right:0" coordorigin="1673,347" coordsize="2769,20">
            <v:line style="position:absolute" from="1673,356" to="3315,356" stroked="true" strokeweight=".95904pt" strokecolor="#000000">
              <v:stroke dashstyle="dash"/>
            </v:line>
            <v:line style="position:absolute" from="3317,356" to="4095,356" stroked="true" strokeweight=".95904pt" strokecolor="#000000">
              <v:stroke dashstyle="dash"/>
            </v:line>
            <v:line style="position:absolute" from="4097,356" to="4442,356" stroked="true" strokeweight=".95904pt" strokecolor="#000000">
              <v:stroke dashstyle="dash"/>
            </v:line>
            <w10:wrap type="topAndBottom"/>
          </v:group>
        </w:pict>
      </w:r>
    </w:p>
    <w:p>
      <w:pPr>
        <w:pStyle w:val="BodyText"/>
        <w:spacing w:before="76"/>
        <w:ind w:left="593" w:right="172" w:firstLine="540"/>
        <w:jc w:val="both"/>
      </w:pPr>
      <w:r>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pPr>
        <w:pStyle w:val="BodyText"/>
        <w:spacing w:line="299" w:lineRule="exact"/>
        <w:ind w:left="1133"/>
        <w:jc w:val="both"/>
      </w:pPr>
      <w:r>
        <w:rPr/>
        <w:t>&lt;2&gt; Срок действия технических условий не может составлять менее 2 лет и более</w:t>
      </w:r>
      <w:r>
        <w:rPr>
          <w:spacing w:val="54"/>
        </w:rPr>
        <w:t> </w:t>
      </w:r>
      <w:r>
        <w:rPr/>
        <w:t>5</w:t>
      </w:r>
    </w:p>
    <w:p>
      <w:pPr>
        <w:pStyle w:val="BodyText"/>
        <w:spacing w:before="1"/>
        <w:ind w:left="593"/>
      </w:pPr>
      <w:r>
        <w:rPr/>
        <w:t>лет.</w:t>
      </w:r>
    </w:p>
    <w:p>
      <w:pPr>
        <w:spacing w:after="0"/>
        <w:sectPr>
          <w:pgSz w:w="11910" w:h="16840"/>
          <w:pgMar w:top="760" w:bottom="280" w:left="540" w:right="677"/>
        </w:sectPr>
      </w:pPr>
    </w:p>
    <w:p>
      <w:pPr>
        <w:pStyle w:val="BodyText"/>
        <w:spacing w:before="66"/>
        <w:ind w:left="593" w:right="177" w:firstLine="540"/>
        <w:jc w:val="both"/>
      </w:pPr>
      <w:r>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pPr>
        <w:pStyle w:val="BodyText"/>
        <w:ind w:left="593" w:right="175" w:firstLine="540"/>
        <w:jc w:val="both"/>
      </w:pPr>
      <w:bookmarkStart w:name="_bookmark3" w:id="7"/>
      <w:bookmarkEnd w:id="7"/>
      <w:r>
        <w:rPr/>
      </w:r>
      <w:r>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pgSz w:w="11910" w:h="16840"/>
      <w:pgMar w:top="760" w:bottom="280" w:left="540" w:right="67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62" w:hanging="425"/>
        <w:jc w:val="right"/>
      </w:pPr>
      <w:rPr>
        <w:rFonts w:hint="default" w:ascii="Times New Roman" w:hAnsi="Times New Roman" w:eastAsia="Times New Roman" w:cs="Times New Roman"/>
        <w:w w:val="99"/>
        <w:sz w:val="26"/>
        <w:szCs w:val="26"/>
        <w:lang w:val="ru-RU" w:eastAsia="en-US" w:bidi="ar-SA"/>
      </w:rPr>
    </w:lvl>
    <w:lvl w:ilvl="1">
      <w:start w:val="0"/>
      <w:numFmt w:val="bullet"/>
      <w:lvlText w:val="•"/>
      <w:lvlJc w:val="left"/>
      <w:pPr>
        <w:ind w:left="2112" w:hanging="425"/>
      </w:pPr>
      <w:rPr>
        <w:rFonts w:hint="default"/>
        <w:lang w:val="ru-RU" w:eastAsia="en-US" w:bidi="ar-SA"/>
      </w:rPr>
    </w:lvl>
    <w:lvl w:ilvl="2">
      <w:start w:val="0"/>
      <w:numFmt w:val="bullet"/>
      <w:lvlText w:val="•"/>
      <w:lvlJc w:val="left"/>
      <w:pPr>
        <w:ind w:left="3065" w:hanging="425"/>
      </w:pPr>
      <w:rPr>
        <w:rFonts w:hint="default"/>
        <w:lang w:val="ru-RU" w:eastAsia="en-US" w:bidi="ar-SA"/>
      </w:rPr>
    </w:lvl>
    <w:lvl w:ilvl="3">
      <w:start w:val="0"/>
      <w:numFmt w:val="bullet"/>
      <w:lvlText w:val="•"/>
      <w:lvlJc w:val="left"/>
      <w:pPr>
        <w:ind w:left="4017" w:hanging="425"/>
      </w:pPr>
      <w:rPr>
        <w:rFonts w:hint="default"/>
        <w:lang w:val="ru-RU" w:eastAsia="en-US" w:bidi="ar-SA"/>
      </w:rPr>
    </w:lvl>
    <w:lvl w:ilvl="4">
      <w:start w:val="0"/>
      <w:numFmt w:val="bullet"/>
      <w:lvlText w:val="•"/>
      <w:lvlJc w:val="left"/>
      <w:pPr>
        <w:ind w:left="4970" w:hanging="425"/>
      </w:pPr>
      <w:rPr>
        <w:rFonts w:hint="default"/>
        <w:lang w:val="ru-RU" w:eastAsia="en-US" w:bidi="ar-SA"/>
      </w:rPr>
    </w:lvl>
    <w:lvl w:ilvl="5">
      <w:start w:val="0"/>
      <w:numFmt w:val="bullet"/>
      <w:lvlText w:val="•"/>
      <w:lvlJc w:val="left"/>
      <w:pPr>
        <w:ind w:left="5923" w:hanging="425"/>
      </w:pPr>
      <w:rPr>
        <w:rFonts w:hint="default"/>
        <w:lang w:val="ru-RU" w:eastAsia="en-US" w:bidi="ar-SA"/>
      </w:rPr>
    </w:lvl>
    <w:lvl w:ilvl="6">
      <w:start w:val="0"/>
      <w:numFmt w:val="bullet"/>
      <w:lvlText w:val="•"/>
      <w:lvlJc w:val="left"/>
      <w:pPr>
        <w:ind w:left="6875" w:hanging="425"/>
      </w:pPr>
      <w:rPr>
        <w:rFonts w:hint="default"/>
        <w:lang w:val="ru-RU" w:eastAsia="en-US" w:bidi="ar-SA"/>
      </w:rPr>
    </w:lvl>
    <w:lvl w:ilvl="7">
      <w:start w:val="0"/>
      <w:numFmt w:val="bullet"/>
      <w:lvlText w:val="•"/>
      <w:lvlJc w:val="left"/>
      <w:pPr>
        <w:ind w:left="7828" w:hanging="425"/>
      </w:pPr>
      <w:rPr>
        <w:rFonts w:hint="default"/>
        <w:lang w:val="ru-RU" w:eastAsia="en-US" w:bidi="ar-SA"/>
      </w:rPr>
    </w:lvl>
    <w:lvl w:ilvl="8">
      <w:start w:val="0"/>
      <w:numFmt w:val="bullet"/>
      <w:lvlText w:val="•"/>
      <w:lvlJc w:val="left"/>
      <w:pPr>
        <w:ind w:left="8781" w:hanging="425"/>
      </w:pPr>
      <w:rPr>
        <w:rFonts w:hint="default"/>
        <w:lang w:val="ru-RU" w:eastAsia="en-US" w:bidi="ar-SA"/>
      </w:rPr>
    </w:lvl>
  </w:abstractNum>
  <w:abstractNum w:abstractNumId="0">
    <w:multiLevelType w:val="hybridMultilevel"/>
    <w:lvl w:ilvl="0">
      <w:start w:val="1"/>
      <w:numFmt w:val="upperRoman"/>
      <w:lvlText w:val="%1."/>
      <w:lvlJc w:val="left"/>
      <w:pPr>
        <w:ind w:left="4887" w:hanging="231"/>
        <w:jc w:val="right"/>
      </w:pPr>
      <w:rPr>
        <w:rFonts w:hint="default" w:ascii="Times New Roman" w:hAnsi="Times New Roman" w:eastAsia="Times New Roman" w:cs="Times New Roman"/>
        <w:b/>
        <w:bCs/>
        <w:spacing w:val="-1"/>
        <w:w w:val="99"/>
        <w:sz w:val="26"/>
        <w:szCs w:val="26"/>
        <w:lang w:val="ru-RU" w:eastAsia="en-US" w:bidi="ar-SA"/>
      </w:rPr>
    </w:lvl>
    <w:lvl w:ilvl="1">
      <w:start w:val="0"/>
      <w:numFmt w:val="bullet"/>
      <w:lvlText w:val="•"/>
      <w:lvlJc w:val="left"/>
      <w:pPr>
        <w:ind w:left="5460" w:hanging="231"/>
      </w:pPr>
      <w:rPr>
        <w:rFonts w:hint="default"/>
        <w:lang w:val="ru-RU" w:eastAsia="en-US" w:bidi="ar-SA"/>
      </w:rPr>
    </w:lvl>
    <w:lvl w:ilvl="2">
      <w:start w:val="0"/>
      <w:numFmt w:val="bullet"/>
      <w:lvlText w:val="•"/>
      <w:lvlJc w:val="left"/>
      <w:pPr>
        <w:ind w:left="6041" w:hanging="231"/>
      </w:pPr>
      <w:rPr>
        <w:rFonts w:hint="default"/>
        <w:lang w:val="ru-RU" w:eastAsia="en-US" w:bidi="ar-SA"/>
      </w:rPr>
    </w:lvl>
    <w:lvl w:ilvl="3">
      <w:start w:val="0"/>
      <w:numFmt w:val="bullet"/>
      <w:lvlText w:val="•"/>
      <w:lvlJc w:val="left"/>
      <w:pPr>
        <w:ind w:left="6621" w:hanging="231"/>
      </w:pPr>
      <w:rPr>
        <w:rFonts w:hint="default"/>
        <w:lang w:val="ru-RU" w:eastAsia="en-US" w:bidi="ar-SA"/>
      </w:rPr>
    </w:lvl>
    <w:lvl w:ilvl="4">
      <w:start w:val="0"/>
      <w:numFmt w:val="bullet"/>
      <w:lvlText w:val="•"/>
      <w:lvlJc w:val="left"/>
      <w:pPr>
        <w:ind w:left="7202" w:hanging="231"/>
      </w:pPr>
      <w:rPr>
        <w:rFonts w:hint="default"/>
        <w:lang w:val="ru-RU" w:eastAsia="en-US" w:bidi="ar-SA"/>
      </w:rPr>
    </w:lvl>
    <w:lvl w:ilvl="5">
      <w:start w:val="0"/>
      <w:numFmt w:val="bullet"/>
      <w:lvlText w:val="•"/>
      <w:lvlJc w:val="left"/>
      <w:pPr>
        <w:ind w:left="7783" w:hanging="231"/>
      </w:pPr>
      <w:rPr>
        <w:rFonts w:hint="default"/>
        <w:lang w:val="ru-RU" w:eastAsia="en-US" w:bidi="ar-SA"/>
      </w:rPr>
    </w:lvl>
    <w:lvl w:ilvl="6">
      <w:start w:val="0"/>
      <w:numFmt w:val="bullet"/>
      <w:lvlText w:val="•"/>
      <w:lvlJc w:val="left"/>
      <w:pPr>
        <w:ind w:left="8363" w:hanging="231"/>
      </w:pPr>
      <w:rPr>
        <w:rFonts w:hint="default"/>
        <w:lang w:val="ru-RU" w:eastAsia="en-US" w:bidi="ar-SA"/>
      </w:rPr>
    </w:lvl>
    <w:lvl w:ilvl="7">
      <w:start w:val="0"/>
      <w:numFmt w:val="bullet"/>
      <w:lvlText w:val="•"/>
      <w:lvlJc w:val="left"/>
      <w:pPr>
        <w:ind w:left="8944" w:hanging="231"/>
      </w:pPr>
      <w:rPr>
        <w:rFonts w:hint="default"/>
        <w:lang w:val="ru-RU" w:eastAsia="en-US" w:bidi="ar-SA"/>
      </w:rPr>
    </w:lvl>
    <w:lvl w:ilvl="8">
      <w:start w:val="0"/>
      <w:numFmt w:val="bullet"/>
      <w:lvlText w:val="•"/>
      <w:lvlJc w:val="left"/>
      <w:pPr>
        <w:ind w:left="9525" w:hanging="231"/>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16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2761"/>
      <w:outlineLvl w:val="1"/>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1162" w:firstLine="53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35" w:right="224"/>
      <w:jc w:val="center"/>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06AE6DFD2C6C1BB1432A948F075124D16B49FAFDC1BFF38CA32387408EFBE8A42BFE19D8E1CCpDG4L" TargetMode="External"/><Relationship Id="rId6" Type="http://schemas.openxmlformats.org/officeDocument/2006/relationships/hyperlink" Target="consultantplus://offline/ref%3D06AE6DFD2C6C1BB1432A948F075124D16B4AF3FCCFBDF38CA32387408EpFGB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Диденко Станислав Викторович</dc:creator>
  <dcterms:created xsi:type="dcterms:W3CDTF">2020-12-01T01:32:33Z</dcterms:created>
  <dcterms:modified xsi:type="dcterms:W3CDTF">2020-12-01T01:32:33Z</dcterms:modified>
</cp:coreProperties>
</file>

<file path=docProps/custom.xml><?xml version="1.0" encoding="utf-8"?>
<Properties xmlns="http://schemas.openxmlformats.org/officeDocument/2006/custom-properties" xmlns:vt="http://schemas.openxmlformats.org/officeDocument/2006/docPropsVTypes"/>
</file>